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94AF9" w14:textId="77777777" w:rsidR="00F53F16" w:rsidRDefault="00F53F16" w:rsidP="00DF609C">
      <w:pPr>
        <w:spacing w:after="0"/>
        <w:rPr>
          <w:rFonts w:eastAsia="Times New Roman" w:cs="Times New Roman"/>
          <w:b/>
          <w:color w:val="E36C0A" w:themeColor="accent6" w:themeShade="BF"/>
          <w:sz w:val="40"/>
          <w:szCs w:val="40"/>
          <w:lang w:eastAsia="en-AU"/>
        </w:rPr>
      </w:pPr>
    </w:p>
    <w:p w14:paraId="431FF042" w14:textId="77777777" w:rsidR="008C0442" w:rsidRPr="00D23AD1" w:rsidRDefault="008C0442" w:rsidP="008C0442">
      <w:pPr>
        <w:spacing w:after="0"/>
        <w:rPr>
          <w:rFonts w:eastAsia="Times New Roman" w:cs="Times New Roman"/>
          <w:b/>
          <w:color w:val="E36C0A" w:themeColor="accent6" w:themeShade="BF"/>
          <w:sz w:val="40"/>
          <w:szCs w:val="40"/>
          <w:lang w:eastAsia="en-AU"/>
        </w:rPr>
      </w:pPr>
      <w:r w:rsidRPr="00D23AD1">
        <w:rPr>
          <w:rFonts w:eastAsia="Times New Roman" w:cs="Times New Roman"/>
          <w:b/>
          <w:color w:val="E36C0A" w:themeColor="accent6" w:themeShade="BF"/>
          <w:sz w:val="40"/>
          <w:szCs w:val="40"/>
          <w:lang w:eastAsia="en-AU"/>
        </w:rPr>
        <w:t>Aphasia Rehabilitation Best Practice Statements 2014</w:t>
      </w:r>
    </w:p>
    <w:p w14:paraId="3B50E02E" w14:textId="77777777" w:rsidR="008C0442" w:rsidRPr="00D23AD1" w:rsidRDefault="008C0442" w:rsidP="008C0442">
      <w:pPr>
        <w:spacing w:after="0"/>
        <w:rPr>
          <w:rFonts w:eastAsia="Times New Roman" w:cs="Times New Roman"/>
          <w:b/>
          <w:color w:val="808080" w:themeColor="background1" w:themeShade="80"/>
          <w:sz w:val="28"/>
          <w:szCs w:val="28"/>
          <w:lang w:eastAsia="en-AU"/>
        </w:rPr>
      </w:pPr>
      <w:r w:rsidRPr="00D23AD1">
        <w:rPr>
          <w:rFonts w:eastAsia="Times New Roman" w:cs="Times New Roman"/>
          <w:b/>
          <w:color w:val="808080" w:themeColor="background1" w:themeShade="80"/>
          <w:sz w:val="28"/>
          <w:szCs w:val="28"/>
          <w:lang w:eastAsia="en-AU"/>
        </w:rPr>
        <w:t>Concise supplement to the Australian Aphasia Rehabilitation Pathway</w:t>
      </w:r>
    </w:p>
    <w:p w14:paraId="28B51423" w14:textId="77777777" w:rsidR="008C0442" w:rsidRDefault="008C0442" w:rsidP="008C0442">
      <w:pPr>
        <w:rPr>
          <w:rFonts w:eastAsia="Times New Roman" w:cs="Times New Roman"/>
          <w:b/>
          <w:color w:val="BFBFBF" w:themeColor="background1" w:themeShade="BF"/>
          <w:sz w:val="52"/>
          <w:szCs w:val="28"/>
          <w:lang w:eastAsia="en-AU"/>
        </w:rPr>
      </w:pPr>
    </w:p>
    <w:p w14:paraId="45D24ADF" w14:textId="77777777" w:rsidR="008C0442" w:rsidRDefault="008C0442" w:rsidP="008C0442">
      <w:pPr>
        <w:rPr>
          <w:rFonts w:eastAsia="Times New Roman" w:cs="Times New Roman"/>
          <w:b/>
          <w:color w:val="BFBFBF" w:themeColor="background1" w:themeShade="BF"/>
          <w:sz w:val="52"/>
          <w:szCs w:val="28"/>
          <w:lang w:eastAsia="en-AU"/>
        </w:rPr>
      </w:pPr>
    </w:p>
    <w:p w14:paraId="2F8F23C8" w14:textId="77777777" w:rsidR="008C0442" w:rsidRDefault="008C0442" w:rsidP="008C0442">
      <w:pPr>
        <w:rPr>
          <w:rFonts w:eastAsia="Times New Roman" w:cs="Times New Roman"/>
          <w:b/>
          <w:color w:val="808080" w:themeColor="background1" w:themeShade="80"/>
          <w:sz w:val="72"/>
          <w:szCs w:val="28"/>
          <w:lang w:eastAsia="en-AU"/>
        </w:rPr>
      </w:pPr>
      <w:r>
        <w:rPr>
          <w:noProof/>
          <w:lang w:val="en-US"/>
        </w:rPr>
        <w:drawing>
          <wp:inline distT="0" distB="0" distL="0" distR="0" wp14:anchorId="45B372A7" wp14:editId="1042445E">
            <wp:extent cx="6120130" cy="225425"/>
            <wp:effectExtent l="0" t="0" r="0" b="3175"/>
            <wp:docPr id="11" name="Picture 11" descr="C:\Users\uqjrobi7\Documents\Narelle\CCRE Aphasia\Comms&amp;KTE\Newsletter\Ed2 newsletter\orang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qjrobi7\Documents\Narelle\CCRE Aphasia\Comms&amp;KTE\Newsletter\Ed2 newsletter\orangel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25425"/>
                    </a:xfrm>
                    <a:prstGeom prst="rect">
                      <a:avLst/>
                    </a:prstGeom>
                    <a:noFill/>
                    <a:ln>
                      <a:noFill/>
                    </a:ln>
                  </pic:spPr>
                </pic:pic>
              </a:graphicData>
            </a:graphic>
          </wp:inline>
        </w:drawing>
      </w:r>
    </w:p>
    <w:p w14:paraId="215C702C" w14:textId="77777777" w:rsidR="008C0442" w:rsidRDefault="008C0442" w:rsidP="008C0442">
      <w:pPr>
        <w:rPr>
          <w:rFonts w:eastAsia="Times New Roman" w:cs="Times New Roman"/>
          <w:b/>
          <w:color w:val="808080" w:themeColor="background1" w:themeShade="80"/>
          <w:sz w:val="72"/>
          <w:szCs w:val="28"/>
          <w:lang w:eastAsia="en-AU"/>
        </w:rPr>
      </w:pPr>
      <w:r w:rsidRPr="00D23AD1">
        <w:rPr>
          <w:rFonts w:eastAsia="Times New Roman" w:cs="Times New Roman"/>
          <w:b/>
          <w:color w:val="808080" w:themeColor="background1" w:themeShade="80"/>
          <w:sz w:val="72"/>
          <w:szCs w:val="28"/>
          <w:lang w:eastAsia="en-AU"/>
        </w:rPr>
        <w:t>Aphasia Rehabilitation Best Practice Statements</w:t>
      </w:r>
      <w:r>
        <w:rPr>
          <w:rFonts w:eastAsia="Times New Roman" w:cs="Times New Roman"/>
          <w:b/>
          <w:color w:val="808080" w:themeColor="background1" w:themeShade="80"/>
          <w:sz w:val="72"/>
          <w:szCs w:val="28"/>
          <w:lang w:eastAsia="en-AU"/>
        </w:rPr>
        <w:t>:</w:t>
      </w:r>
    </w:p>
    <w:p w14:paraId="72480A85" w14:textId="77777777" w:rsidR="008C0442" w:rsidRPr="00D23AD1" w:rsidRDefault="008C0442" w:rsidP="001639CF">
      <w:pPr>
        <w:rPr>
          <w:color w:val="BFBFBF" w:themeColor="background1" w:themeShade="BF"/>
          <w:sz w:val="160"/>
        </w:rPr>
      </w:pPr>
      <w:r w:rsidRPr="00D23AD1">
        <w:rPr>
          <w:rFonts w:eastAsia="Times New Roman" w:cs="Times New Roman"/>
          <w:b/>
          <w:color w:val="808080" w:themeColor="background1" w:themeShade="80"/>
          <w:sz w:val="56"/>
          <w:szCs w:val="28"/>
          <w:lang w:eastAsia="en-AU"/>
        </w:rPr>
        <w:t xml:space="preserve">Concise supplement </w:t>
      </w:r>
    </w:p>
    <w:p w14:paraId="50C8758B" w14:textId="77777777" w:rsidR="008C0442" w:rsidRDefault="008C0442" w:rsidP="008C0442"/>
    <w:p w14:paraId="35523E9F" w14:textId="77777777" w:rsidR="008C0442" w:rsidRDefault="008C0442" w:rsidP="008C0442">
      <w:r>
        <w:rPr>
          <w:noProof/>
          <w:lang w:val="en-US"/>
        </w:rPr>
        <w:drawing>
          <wp:inline distT="0" distB="0" distL="0" distR="0" wp14:anchorId="59457980" wp14:editId="59531BE9">
            <wp:extent cx="6120130" cy="225425"/>
            <wp:effectExtent l="0" t="0" r="0" b="3175"/>
            <wp:docPr id="12" name="Picture 12" descr="C:\Users\uqjrobi7\Documents\Narelle\CCRE Aphasia\Comms&amp;KTE\Newsletter\Ed2 newsletter\orang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qjrobi7\Documents\Narelle\CCRE Aphasia\Comms&amp;KTE\Newsletter\Ed2 newsletter\orangel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25425"/>
                    </a:xfrm>
                    <a:prstGeom prst="rect">
                      <a:avLst/>
                    </a:prstGeom>
                    <a:noFill/>
                    <a:ln>
                      <a:noFill/>
                    </a:ln>
                  </pic:spPr>
                </pic:pic>
              </a:graphicData>
            </a:graphic>
          </wp:inline>
        </w:drawing>
      </w:r>
    </w:p>
    <w:p w14:paraId="2F392D88" w14:textId="77777777" w:rsidR="008C0442" w:rsidRDefault="008C0442" w:rsidP="008C0442"/>
    <w:p w14:paraId="3F949718" w14:textId="77777777" w:rsidR="008C0442" w:rsidRDefault="008C0442" w:rsidP="008C0442"/>
    <w:p w14:paraId="427541A5" w14:textId="77777777" w:rsidR="008C0442" w:rsidRDefault="008C0442" w:rsidP="008C0442"/>
    <w:p w14:paraId="27642D30" w14:textId="77777777" w:rsidR="008C0442" w:rsidRDefault="008C0442" w:rsidP="008C0442"/>
    <w:p w14:paraId="49264089" w14:textId="77777777" w:rsidR="008C0442" w:rsidRDefault="008C0442" w:rsidP="008C0442"/>
    <w:p w14:paraId="5B86A727" w14:textId="77777777" w:rsidR="008C0442" w:rsidRDefault="008C0442" w:rsidP="008C0442"/>
    <w:p w14:paraId="57C765C6" w14:textId="6A9F0924" w:rsidR="008C0442" w:rsidRDefault="008C0442" w:rsidP="008C0442">
      <w:r w:rsidRPr="001C2BAB">
        <w:rPr>
          <w:noProof/>
          <w:lang w:val="en-US"/>
        </w:rPr>
        <w:drawing>
          <wp:anchor distT="0" distB="0" distL="114300" distR="114300" simplePos="0" relativeHeight="251660288" behindDoc="1" locked="0" layoutInCell="1" allowOverlap="1" wp14:anchorId="0F0CF908" wp14:editId="63F9A22C">
            <wp:simplePos x="0" y="0"/>
            <wp:positionH relativeFrom="column">
              <wp:posOffset>-78740</wp:posOffset>
            </wp:positionH>
            <wp:positionV relativeFrom="paragraph">
              <wp:posOffset>109220</wp:posOffset>
            </wp:positionV>
            <wp:extent cx="1454150" cy="1258570"/>
            <wp:effectExtent l="0" t="0" r="0" b="0"/>
            <wp:wrapThrough wrapText="bothSides">
              <wp:wrapPolygon edited="0">
                <wp:start x="0" y="0"/>
                <wp:lineTo x="0" y="21251"/>
                <wp:lineTo x="21223" y="21251"/>
                <wp:lineTo x="21223" y="0"/>
                <wp:lineTo x="0" y="0"/>
              </wp:wrapPolygon>
            </wp:wrapThrough>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4150" cy="125857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1EB43D2D" w14:textId="033A320F" w:rsidR="00DF77FA" w:rsidRDefault="008C0442" w:rsidP="008C0442">
      <w:r w:rsidRPr="00F67BA9">
        <w:rPr>
          <w:rFonts w:ascii="Times New Roman" w:eastAsia="Calibri"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4628F83" wp14:editId="722EA3E9">
                <wp:simplePos x="0" y="0"/>
                <wp:positionH relativeFrom="column">
                  <wp:posOffset>753745</wp:posOffset>
                </wp:positionH>
                <wp:positionV relativeFrom="paragraph">
                  <wp:posOffset>736600</wp:posOffset>
                </wp:positionV>
                <wp:extent cx="4019550" cy="414020"/>
                <wp:effectExtent l="0" t="0" r="19050" b="2413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14020"/>
                        </a:xfrm>
                        <a:prstGeom prst="rect">
                          <a:avLst/>
                        </a:prstGeom>
                        <a:solidFill>
                          <a:srgbClr val="FFFFFF"/>
                        </a:solidFill>
                        <a:ln w="9525">
                          <a:solidFill>
                            <a:sysClr val="window" lastClr="FFFFFF"/>
                          </a:solidFill>
                          <a:miter lim="800000"/>
                          <a:headEnd/>
                          <a:tailEnd/>
                        </a:ln>
                      </wps:spPr>
                      <wps:txbx>
                        <w:txbxContent>
                          <w:p w14:paraId="32B41F42" w14:textId="77777777" w:rsidR="008C0442" w:rsidRDefault="008C0442" w:rsidP="008C0442">
                            <w:pPr>
                              <w:jc w:val="center"/>
                              <w:rPr>
                                <w:rFonts w:ascii="Calibri" w:hAnsi="Calibri"/>
                                <w:b/>
                                <w:color w:val="E36C0A" w:themeColor="accent6" w:themeShade="BF"/>
                                <w:sz w:val="44"/>
                                <w:szCs w:val="40"/>
                              </w:rPr>
                            </w:pPr>
                            <w:r>
                              <w:rPr>
                                <w:rFonts w:ascii="Calibri" w:hAnsi="Calibri"/>
                                <w:b/>
                                <w:color w:val="E36C0A" w:themeColor="accent6" w:themeShade="BF"/>
                                <w:sz w:val="44"/>
                                <w:szCs w:val="40"/>
                              </w:rPr>
                              <w:t>www.aphasiapathway.com.au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35pt;margin-top:58pt;width:316.5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" strokecolor="window">
                <v:textbox>
                  <w:txbxContent>
                    <w:p w14:paraId="32B41F42" w14:textId="77777777" w:rsidR="008C0442" w:rsidRDefault="008C0442" w:rsidP="008C0442">
                      <w:pPr>
                        <w:jc w:val="center"/>
                        <w:rPr>
                          <w:rFonts w:ascii="Calibri" w:hAnsi="Calibri"/>
                          <w:b/>
                          <w:color w:val="E36C0A" w:themeColor="accent6" w:themeShade="BF"/>
                          <w:sz w:val="44"/>
                          <w:szCs w:val="40"/>
                        </w:rPr>
                      </w:pPr>
                      <w:r>
                        <w:rPr>
                          <w:rFonts w:ascii="Calibri" w:hAnsi="Calibri"/>
                          <w:b/>
                          <w:color w:val="E36C0A" w:themeColor="accent6" w:themeShade="BF"/>
                          <w:sz w:val="44"/>
                          <w:szCs w:val="40"/>
                        </w:rPr>
                        <w:t>www.aphasiapathway.com.au</w:t>
                      </w:r>
                    </w:p>
                  </w:txbxContent>
                </v:textbox>
              </v:shape>
            </w:pict>
          </mc:Fallback>
        </mc:AlternateContent>
      </w:r>
      <w:r>
        <w:br w:type="page"/>
      </w:r>
    </w:p>
    <w:p w14:paraId="039B9BF4" w14:textId="77777777" w:rsidR="00DF77FA" w:rsidRPr="002144DA" w:rsidRDefault="00DF77FA" w:rsidP="00DF77FA">
      <w:pPr>
        <w:pStyle w:val="Heading2"/>
        <w:spacing w:before="240"/>
        <w:rPr>
          <w:sz w:val="250"/>
          <w:szCs w:val="250"/>
        </w:rPr>
      </w:pPr>
      <w:r w:rsidRPr="00A853CE">
        <w:lastRenderedPageBreak/>
        <w:t xml:space="preserve">BEST PRACTICE STATEMENTS </w:t>
      </w:r>
    </w:p>
    <w:p w14:paraId="25A5266D" w14:textId="77777777" w:rsidR="0035066E" w:rsidRDefault="0035066E" w:rsidP="0035066E">
      <w:pPr>
        <w:spacing w:after="0"/>
        <w:rPr>
          <w:b/>
          <w:color w:val="E36C0A" w:themeColor="accent6" w:themeShade="BF"/>
        </w:rPr>
      </w:pPr>
    </w:p>
    <w:p w14:paraId="03BA8063" w14:textId="31DE54A5" w:rsidR="002732B6" w:rsidRPr="002732B6" w:rsidRDefault="002732B6" w:rsidP="002732B6">
      <w:pPr>
        <w:spacing w:before="240"/>
      </w:pPr>
      <w:r w:rsidRPr="002732B6">
        <w:rPr>
          <w:b/>
          <w:color w:val="E36C0A" w:themeColor="accent6" w:themeShade="BF"/>
        </w:rPr>
        <w:t xml:space="preserve">The Australian Aphasia Rehabilitation Pathway </w:t>
      </w:r>
      <w:r w:rsidR="0035066E">
        <w:rPr>
          <w:b/>
          <w:color w:val="E36C0A" w:themeColor="accent6" w:themeShade="BF"/>
        </w:rPr>
        <w:t>c</w:t>
      </w:r>
      <w:r w:rsidRPr="002732B6">
        <w:rPr>
          <w:b/>
          <w:color w:val="E36C0A" w:themeColor="accent6" w:themeShade="BF"/>
        </w:rPr>
        <w:t>oncise Supplement</w:t>
      </w:r>
      <w:r>
        <w:t xml:space="preserve"> </w:t>
      </w:r>
      <w:r w:rsidRPr="0035066E">
        <w:t xml:space="preserve">is </w:t>
      </w:r>
      <w:r w:rsidR="0035066E">
        <w:t xml:space="preserve">a </w:t>
      </w:r>
      <w:r w:rsidR="00DF77FA" w:rsidRPr="0035066E">
        <w:t>list</w:t>
      </w:r>
      <w:r w:rsidR="00DF77FA">
        <w:t xml:space="preserve"> of </w:t>
      </w:r>
      <w:r w:rsidR="00DF77FA" w:rsidRPr="0051066C">
        <w:t xml:space="preserve">best practice statements for aphasia rehabilitation developed by the National Health and Medical Research Council (NHMRC) </w:t>
      </w:r>
      <w:r w:rsidR="00DF77FA">
        <w:t xml:space="preserve">funded </w:t>
      </w:r>
      <w:r w:rsidR="00DF77FA" w:rsidRPr="0051066C">
        <w:t>Centre for Clinical Research Excellence (CCRE) in Aphasia Rehabilitation</w:t>
      </w:r>
      <w:r w:rsidR="00DF77FA">
        <w:t xml:space="preserve"> (</w:t>
      </w:r>
      <w:hyperlink r:id="rId11" w:history="1">
        <w:r w:rsidR="0035066E" w:rsidRPr="009B46A5">
          <w:rPr>
            <w:rStyle w:val="Hyperlink"/>
          </w:rPr>
          <w:t>www.ccreaphasia.org.au</w:t>
        </w:r>
      </w:hyperlink>
      <w:r w:rsidR="0035066E">
        <w:t>)</w:t>
      </w:r>
      <w:r w:rsidR="00DF77FA" w:rsidRPr="0051066C">
        <w:t xml:space="preserve">. </w:t>
      </w:r>
      <w:bookmarkStart w:id="0" w:name="_GoBack"/>
      <w:r w:rsidRPr="002732B6">
        <w:t>Th</w:t>
      </w:r>
      <w:r>
        <w:t xml:space="preserve">e </w:t>
      </w:r>
      <w:r w:rsidRPr="002732B6">
        <w:t xml:space="preserve">concise supplement contains </w:t>
      </w:r>
      <w:r>
        <w:t>a</w:t>
      </w:r>
      <w:r w:rsidRPr="002732B6">
        <w:t xml:space="preserve"> list of 82 best practice statements presented in a table format within a Microsoft Word document. This format </w:t>
      </w:r>
      <w:r>
        <w:t>is intended as a practical implementation tool for clinicians and managers</w:t>
      </w:r>
      <w:r w:rsidRPr="002732B6">
        <w:t xml:space="preserve"> </w:t>
      </w:r>
      <w:r>
        <w:t xml:space="preserve">and </w:t>
      </w:r>
      <w:r w:rsidRPr="002732B6">
        <w:t xml:space="preserve">may support audit or implementation of the best practice statements.  </w:t>
      </w:r>
    </w:p>
    <w:p w14:paraId="24DC17E7" w14:textId="77777777" w:rsidR="002732B6" w:rsidRPr="008E1F0A" w:rsidRDefault="002732B6" w:rsidP="00DF77FA">
      <w:pPr>
        <w:rPr>
          <w:b/>
        </w:rPr>
      </w:pPr>
      <w:r w:rsidRPr="008E1F0A">
        <w:rPr>
          <w:b/>
        </w:rPr>
        <w:t xml:space="preserve">The concise supplement should be used in conjunction with either the online or comprehensive forms of the statements outlined below. </w:t>
      </w:r>
    </w:p>
    <w:bookmarkEnd w:id="0"/>
    <w:p w14:paraId="2A8DCCC4" w14:textId="77777777" w:rsidR="00DF77FA" w:rsidRPr="002732B6" w:rsidRDefault="00DF77FA" w:rsidP="002732B6">
      <w:r w:rsidRPr="002732B6">
        <w:rPr>
          <w:b/>
          <w:color w:val="E36C0A" w:themeColor="accent6" w:themeShade="BF"/>
        </w:rPr>
        <w:t xml:space="preserve">The Australian Aphasia Rehabilitation Pathway website </w:t>
      </w:r>
      <w:hyperlink r:id="rId12" w:history="1">
        <w:r w:rsidRPr="002732B6">
          <w:rPr>
            <w:rStyle w:val="Hyperlink"/>
          </w:rPr>
          <w:t>www.aphasiapathway.com.au</w:t>
        </w:r>
      </w:hyperlink>
      <w:r w:rsidRPr="002732B6">
        <w:rPr>
          <w:b/>
        </w:rPr>
        <w:t>.</w:t>
      </w:r>
      <w:r w:rsidRPr="002732B6">
        <w:t xml:space="preserve"> The website</w:t>
      </w:r>
      <w:r w:rsidRPr="002732B6">
        <w:rPr>
          <w:i/>
        </w:rPr>
        <w:t xml:space="preserve"> </w:t>
      </w:r>
      <w:r w:rsidRPr="002732B6">
        <w:t>contains a detailed introduction to the best practice statements, 82 statements with rationales, references and level of evidence for each statement. It also provides a variety of additional literature, links and practical resources for clinicians.</w:t>
      </w:r>
    </w:p>
    <w:p w14:paraId="1CF5387F" w14:textId="77777777" w:rsidR="00DF77FA" w:rsidRPr="002732B6" w:rsidRDefault="00DF77FA" w:rsidP="002732B6">
      <w:proofErr w:type="gramStart"/>
      <w:r w:rsidRPr="002732B6">
        <w:rPr>
          <w:b/>
          <w:color w:val="E36C0A" w:themeColor="accent6" w:themeShade="BF"/>
        </w:rPr>
        <w:t>The Australian Aphasia Rehabilitation Pathway comprehensive Supplement</w:t>
      </w:r>
      <w:r w:rsidRPr="002732B6">
        <w:rPr>
          <w:b/>
          <w:i/>
          <w:color w:val="E36C0A" w:themeColor="accent6" w:themeShade="BF"/>
        </w:rPr>
        <w:t>.</w:t>
      </w:r>
      <w:proofErr w:type="gramEnd"/>
      <w:r w:rsidRPr="002732B6">
        <w:rPr>
          <w:i/>
          <w:color w:val="E36C0A" w:themeColor="accent6" w:themeShade="BF"/>
        </w:rPr>
        <w:t xml:space="preserve"> </w:t>
      </w:r>
      <w:r w:rsidRPr="002732B6">
        <w:t xml:space="preserve">The comprehensive supplement </w:t>
      </w:r>
      <w:r w:rsidR="002732B6" w:rsidRPr="002732B6">
        <w:t>is a PDF document that can be downloaded from the</w:t>
      </w:r>
      <w:r w:rsidR="008E1F0A">
        <w:t xml:space="preserve"> aphasia pathway</w:t>
      </w:r>
      <w:r w:rsidR="002732B6" w:rsidRPr="002732B6">
        <w:t xml:space="preserve"> website. It</w:t>
      </w:r>
      <w:r w:rsidR="002732B6">
        <w:rPr>
          <w:i/>
        </w:rPr>
        <w:t xml:space="preserve"> </w:t>
      </w:r>
      <w:r w:rsidRPr="002732B6">
        <w:t xml:space="preserve">contains a detailed introduction to the best practice statements, 82 statements with rationales, the references and level of evidence for each statement. It also contains a reference list of studies cited in the supplement. </w:t>
      </w:r>
    </w:p>
    <w:p w14:paraId="068529F2" w14:textId="77777777" w:rsidR="008E1F0A" w:rsidRDefault="008E1F0A" w:rsidP="00DF77FA"/>
    <w:p w14:paraId="3DA6D92B" w14:textId="77777777" w:rsidR="00DF77FA" w:rsidRDefault="00DF77FA" w:rsidP="00DF77FA">
      <w:pPr>
        <w:rPr>
          <w:b/>
          <w:sz w:val="28"/>
        </w:rPr>
      </w:pPr>
      <w:r w:rsidRPr="007B1EF0">
        <w:rPr>
          <w:b/>
          <w:sz w:val="28"/>
        </w:rPr>
        <w:t>Disclaimer</w:t>
      </w:r>
    </w:p>
    <w:p w14:paraId="44E61F90" w14:textId="77777777" w:rsidR="00DF77FA" w:rsidRPr="00DF77FA" w:rsidRDefault="00DF77FA" w:rsidP="00DF77FA">
      <w:pPr>
        <w:pStyle w:val="NormalWeb"/>
        <w:spacing w:before="0" w:beforeAutospacing="0" w:after="120" w:afterAutospacing="0" w:line="276" w:lineRule="auto"/>
        <w:ind w:right="112"/>
        <w:rPr>
          <w:rFonts w:asciiTheme="minorHAnsi" w:eastAsia="Times New Roman" w:hAnsiTheme="minorHAnsi"/>
          <w:sz w:val="22"/>
          <w:szCs w:val="22"/>
        </w:rPr>
      </w:pPr>
      <w:r w:rsidRPr="00DF77FA">
        <w:rPr>
          <w:rFonts w:asciiTheme="minorHAnsi" w:eastAsia="Times New Roman" w:hAnsiTheme="minorHAnsi"/>
          <w:sz w:val="22"/>
          <w:szCs w:val="22"/>
        </w:rPr>
        <w:t>The best practice statements are provided as a guide to appropriate practice, subject to the clinician’s judgement and the client’s preference in each individual case. The statements are designed to provide information to assist decision-making and are based on the best evidence available at the time of their development. </w:t>
      </w:r>
    </w:p>
    <w:p w14:paraId="7CE4CB33" w14:textId="77777777" w:rsidR="0040748D" w:rsidRDefault="0040748D" w:rsidP="0040748D"/>
    <w:p w14:paraId="2F3830D6" w14:textId="77777777" w:rsidR="00BF53C7" w:rsidRDefault="00BF53C7" w:rsidP="00BF53C7">
      <w:pPr>
        <w:rPr>
          <w:b/>
          <w:sz w:val="28"/>
        </w:rPr>
      </w:pPr>
      <w:r>
        <w:rPr>
          <w:b/>
          <w:sz w:val="28"/>
        </w:rPr>
        <w:t>Funding</w:t>
      </w:r>
    </w:p>
    <w:p w14:paraId="19B64B79" w14:textId="77777777" w:rsidR="00DF77FA" w:rsidRDefault="00BF53C7" w:rsidP="00BF53C7">
      <w:r>
        <w:t>We acknowledge the Australian Government National Health and Medical Research Council Clinical Centre of Research Excellence (CCRE) funding for the CCRE in Aphasia Rehabilitation.</w:t>
      </w:r>
    </w:p>
    <w:p w14:paraId="705460F4" w14:textId="77777777" w:rsidR="0040748D" w:rsidRDefault="0040748D" w:rsidP="0040748D"/>
    <w:p w14:paraId="47A7875F" w14:textId="77777777" w:rsidR="008E1F0A" w:rsidRPr="007B59F9" w:rsidRDefault="007B59F9" w:rsidP="00BF53C7">
      <w:pPr>
        <w:rPr>
          <w:b/>
          <w:sz w:val="28"/>
        </w:rPr>
      </w:pPr>
      <w:r>
        <w:rPr>
          <w:b/>
          <w:sz w:val="28"/>
        </w:rPr>
        <w:t>Citation</w:t>
      </w:r>
    </w:p>
    <w:p w14:paraId="21193179" w14:textId="3C610440" w:rsidR="007B59F9" w:rsidRPr="0044114D" w:rsidRDefault="007B59F9" w:rsidP="007B59F9">
      <w:proofErr w:type="gramStart"/>
      <w:r w:rsidRPr="0044114D">
        <w:t>Clinical Centre for Research Excellence in Aphasia Rehabilitation.</w:t>
      </w:r>
      <w:proofErr w:type="gramEnd"/>
      <w:r w:rsidRPr="0044114D">
        <w:t xml:space="preserve"> </w:t>
      </w:r>
      <w:proofErr w:type="gramStart"/>
      <w:r w:rsidRPr="0035066E">
        <w:rPr>
          <w:i/>
        </w:rPr>
        <w:t>Aphasia Rehabilitation Best Practice Statements 2014.</w:t>
      </w:r>
      <w:proofErr w:type="gramEnd"/>
      <w:r w:rsidRPr="0035066E">
        <w:rPr>
          <w:i/>
        </w:rPr>
        <w:t xml:space="preserve"> </w:t>
      </w:r>
      <w:proofErr w:type="gramStart"/>
      <w:r w:rsidRPr="0035066E">
        <w:rPr>
          <w:i/>
        </w:rPr>
        <w:t>Concise supplement to the Australian Aphasia Rehabilitation Pathway</w:t>
      </w:r>
      <w:r w:rsidRPr="0044114D">
        <w:t>.</w:t>
      </w:r>
      <w:proofErr w:type="gramEnd"/>
      <w:r w:rsidRPr="0044114D">
        <w:t xml:space="preserve"> Brisbane, Queensland:  C</w:t>
      </w:r>
      <w:r>
        <w:t xml:space="preserve">CRE in </w:t>
      </w:r>
      <w:r w:rsidRPr="0044114D">
        <w:t>in Aphasia Rehabilitation.</w:t>
      </w:r>
    </w:p>
    <w:p w14:paraId="70ECEFE0" w14:textId="77777777" w:rsidR="001639CF" w:rsidRDefault="001639CF" w:rsidP="001639CF">
      <w:proofErr w:type="gramStart"/>
      <w:r w:rsidRPr="001639CF">
        <w:t>© Clinical Centre for Research Excellence in Aphasia Rehabilitation.</w:t>
      </w:r>
      <w:proofErr w:type="gramEnd"/>
      <w:r w:rsidRPr="001639CF">
        <w:t xml:space="preserve"> This document can be reproduced and utilised for implementation of the best practice statements providing </w:t>
      </w:r>
      <w:r>
        <w:t xml:space="preserve">this source document is cited. </w:t>
      </w:r>
    </w:p>
    <w:p w14:paraId="5E8BC546" w14:textId="77777777" w:rsidR="008E1F0A" w:rsidRDefault="008E1F0A" w:rsidP="00BF53C7"/>
    <w:p w14:paraId="331BFD5D" w14:textId="32C0BC9D" w:rsidR="008E1F0A" w:rsidRPr="008E1F0A" w:rsidRDefault="008E1F0A" w:rsidP="008E1F0A">
      <w:pPr>
        <w:spacing w:after="0"/>
        <w:rPr>
          <w:rFonts w:eastAsia="Times New Roman" w:cs="Times New Roman"/>
          <w:b/>
          <w:color w:val="E36C0A" w:themeColor="accent6" w:themeShade="BF"/>
          <w:sz w:val="40"/>
          <w:szCs w:val="40"/>
          <w:lang w:eastAsia="en-AU"/>
        </w:rPr>
      </w:pPr>
      <w:r w:rsidRPr="00DF609C">
        <w:rPr>
          <w:rFonts w:eastAsia="Times New Roman" w:cs="Times New Roman"/>
          <w:b/>
          <w:color w:val="E36C0A" w:themeColor="accent6" w:themeShade="BF"/>
          <w:sz w:val="40"/>
          <w:szCs w:val="40"/>
          <w:lang w:eastAsia="en-AU"/>
        </w:rPr>
        <w:lastRenderedPageBreak/>
        <w:t>Aphasia Rehabilitation Best Practice Statements 2014</w:t>
      </w:r>
    </w:p>
    <w:p w14:paraId="167E5064" w14:textId="77777777" w:rsidR="008C0442" w:rsidRPr="001639CF" w:rsidRDefault="008C0442" w:rsidP="008C0442">
      <w:pPr>
        <w:rPr>
          <w:sz w:val="16"/>
          <w:szCs w:val="16"/>
        </w:rPr>
      </w:pPr>
    </w:p>
    <w:p w14:paraId="06DECB59" w14:textId="77777777" w:rsidR="008C0442" w:rsidRPr="00BF53C7" w:rsidRDefault="008C0442" w:rsidP="008C0442">
      <w:pPr>
        <w:framePr w:wrap="around" w:vAnchor="text" w:hAnchor="page" w:x="15719" w:y="1"/>
        <w:tabs>
          <w:tab w:val="center" w:pos="4320"/>
          <w:tab w:val="right" w:pos="8640"/>
        </w:tabs>
        <w:spacing w:after="0" w:line="240" w:lineRule="auto"/>
        <w:rPr>
          <w:rFonts w:eastAsia="Times New Roman" w:cs="Times New Roman"/>
          <w:b/>
          <w:i/>
          <w:sz w:val="16"/>
          <w:szCs w:val="16"/>
          <w:lang w:eastAsia="en-AU"/>
        </w:rPr>
      </w:pPr>
      <w:r w:rsidRPr="00BF53C7">
        <w:rPr>
          <w:rFonts w:eastAsia="Times New Roman" w:cs="Times New Roman"/>
          <w:b/>
          <w:i/>
          <w:sz w:val="16"/>
          <w:szCs w:val="16"/>
          <w:lang w:eastAsia="en-AU"/>
        </w:rPr>
        <w:fldChar w:fldCharType="begin"/>
      </w:r>
      <w:r w:rsidRPr="00BF53C7">
        <w:rPr>
          <w:rFonts w:eastAsia="Times New Roman" w:cs="Times New Roman"/>
          <w:b/>
          <w:i/>
          <w:sz w:val="16"/>
          <w:szCs w:val="16"/>
          <w:lang w:eastAsia="en-AU"/>
        </w:rPr>
        <w:instrText xml:space="preserve">PAGE  </w:instrText>
      </w:r>
      <w:r w:rsidRPr="00BF53C7">
        <w:rPr>
          <w:rFonts w:eastAsia="Times New Roman" w:cs="Times New Roman"/>
          <w:b/>
          <w:i/>
          <w:sz w:val="16"/>
          <w:szCs w:val="16"/>
          <w:lang w:eastAsia="en-AU"/>
        </w:rPr>
        <w:fldChar w:fldCharType="separate"/>
      </w:r>
      <w:r w:rsidRPr="00BF53C7">
        <w:rPr>
          <w:rFonts w:eastAsia="Times New Roman" w:cs="Times New Roman"/>
          <w:b/>
          <w:i/>
          <w:noProof/>
          <w:sz w:val="16"/>
          <w:szCs w:val="16"/>
          <w:lang w:eastAsia="en-AU"/>
        </w:rPr>
        <w:t>8</w:t>
      </w:r>
      <w:r w:rsidRPr="00BF53C7">
        <w:rPr>
          <w:rFonts w:eastAsia="Times New Roman" w:cs="Times New Roman"/>
          <w:b/>
          <w:i/>
          <w:sz w:val="16"/>
          <w:szCs w:val="16"/>
          <w:lang w:eastAsia="en-AU"/>
        </w:rPr>
        <w:fldChar w:fldCharType="end"/>
      </w:r>
    </w:p>
    <w:tbl>
      <w:tblPr>
        <w:tblStyle w:val="TableGrid"/>
        <w:tblW w:w="5000" w:type="pct"/>
        <w:tblLook w:val="04A0" w:firstRow="1" w:lastRow="0" w:firstColumn="1" w:lastColumn="0" w:noHBand="0" w:noVBand="1"/>
      </w:tblPr>
      <w:tblGrid>
        <w:gridCol w:w="542"/>
        <w:gridCol w:w="9312"/>
      </w:tblGrid>
      <w:tr w:rsidR="008C0442" w14:paraId="391229DA" w14:textId="77777777" w:rsidTr="0040748D">
        <w:trPr>
          <w:trHeight w:val="214"/>
        </w:trPr>
        <w:tc>
          <w:tcPr>
            <w:tcW w:w="275" w:type="pct"/>
            <w:tcBorders>
              <w:bottom w:val="single" w:sz="4" w:space="0" w:color="auto"/>
              <w:right w:val="nil"/>
            </w:tcBorders>
            <w:shd w:val="clear" w:color="auto" w:fill="009999"/>
            <w:vAlign w:val="center"/>
          </w:tcPr>
          <w:p w14:paraId="2C2BBF98" w14:textId="77777777" w:rsidR="008C0442" w:rsidRPr="00B37F5E" w:rsidRDefault="008C0442" w:rsidP="00B61FA1">
            <w:pPr>
              <w:spacing w:before="40" w:after="40" w:line="276" w:lineRule="auto"/>
              <w:rPr>
                <w:b/>
                <w:sz w:val="28"/>
                <w:szCs w:val="28"/>
              </w:rPr>
            </w:pPr>
            <w:r>
              <w:br w:type="page"/>
            </w:r>
            <w:r w:rsidRPr="00B37F5E">
              <w:rPr>
                <w:b/>
                <w:color w:val="000000" w:themeColor="text1"/>
                <w:sz w:val="28"/>
                <w:szCs w:val="28"/>
              </w:rPr>
              <w:t>1</w:t>
            </w:r>
          </w:p>
        </w:tc>
        <w:tc>
          <w:tcPr>
            <w:tcW w:w="4725" w:type="pct"/>
            <w:tcBorders>
              <w:left w:val="nil"/>
              <w:bottom w:val="single" w:sz="4" w:space="0" w:color="auto"/>
              <w:right w:val="single" w:sz="4" w:space="0" w:color="auto"/>
            </w:tcBorders>
            <w:shd w:val="clear" w:color="auto" w:fill="009999"/>
            <w:vAlign w:val="center"/>
          </w:tcPr>
          <w:p w14:paraId="2561EEC8" w14:textId="77777777" w:rsidR="008C0442" w:rsidRPr="00B37F5E" w:rsidRDefault="008C0442" w:rsidP="00B61FA1">
            <w:pPr>
              <w:spacing w:before="40" w:after="40" w:line="276" w:lineRule="auto"/>
              <w:rPr>
                <w:color w:val="000000" w:themeColor="text1"/>
                <w:sz w:val="28"/>
                <w:szCs w:val="28"/>
              </w:rPr>
            </w:pPr>
            <w:r w:rsidRPr="00B37F5E">
              <w:rPr>
                <w:b/>
                <w:color w:val="000000" w:themeColor="text1"/>
                <w:sz w:val="28"/>
                <w:szCs w:val="28"/>
              </w:rPr>
              <w:t>RECEIVING THE RIGHT REFERRAL</w:t>
            </w:r>
          </w:p>
        </w:tc>
      </w:tr>
      <w:tr w:rsidR="008C0442" w14:paraId="2BECBB27" w14:textId="77777777" w:rsidTr="001639CF">
        <w:trPr>
          <w:trHeight w:val="214"/>
        </w:trPr>
        <w:tc>
          <w:tcPr>
            <w:tcW w:w="275" w:type="pct"/>
            <w:tcBorders>
              <w:right w:val="single" w:sz="4" w:space="0" w:color="auto"/>
            </w:tcBorders>
            <w:shd w:val="clear" w:color="auto" w:fill="5AC2CC"/>
            <w:vAlign w:val="center"/>
          </w:tcPr>
          <w:p w14:paraId="08DC56B5" w14:textId="77777777" w:rsidR="008C0442" w:rsidRPr="006945FD" w:rsidRDefault="008C0442" w:rsidP="00B61FA1">
            <w:pPr>
              <w:spacing w:before="40" w:after="40" w:line="276" w:lineRule="auto"/>
              <w:rPr>
                <w:b/>
              </w:rPr>
            </w:pPr>
          </w:p>
        </w:tc>
        <w:tc>
          <w:tcPr>
            <w:tcW w:w="4725" w:type="pct"/>
            <w:tcBorders>
              <w:left w:val="single" w:sz="4" w:space="0" w:color="auto"/>
              <w:right w:val="single" w:sz="4" w:space="0" w:color="auto"/>
            </w:tcBorders>
            <w:shd w:val="clear" w:color="auto" w:fill="5AC2CC"/>
            <w:vAlign w:val="center"/>
          </w:tcPr>
          <w:p w14:paraId="07F70E50" w14:textId="77777777" w:rsidR="008C0442" w:rsidRPr="006945FD" w:rsidRDefault="008C0442" w:rsidP="00B61FA1">
            <w:pPr>
              <w:spacing w:before="40" w:after="40" w:line="276" w:lineRule="auto"/>
              <w:rPr>
                <w:b/>
              </w:rPr>
            </w:pPr>
            <w:r w:rsidRPr="006945FD">
              <w:rPr>
                <w:b/>
              </w:rPr>
              <w:t>Community awareness of aphasia</w:t>
            </w:r>
          </w:p>
        </w:tc>
      </w:tr>
      <w:tr w:rsidR="008C0442" w14:paraId="53574D79" w14:textId="77777777" w:rsidTr="001639CF">
        <w:trPr>
          <w:trHeight w:val="281"/>
        </w:trPr>
        <w:tc>
          <w:tcPr>
            <w:tcW w:w="275" w:type="pct"/>
          </w:tcPr>
          <w:p w14:paraId="33D48177" w14:textId="77777777" w:rsidR="008C0442" w:rsidRPr="00DF609C" w:rsidRDefault="008C0442" w:rsidP="00B61FA1">
            <w:pPr>
              <w:tabs>
                <w:tab w:val="left" w:pos="426"/>
              </w:tabs>
              <w:spacing w:before="40" w:after="40" w:line="276" w:lineRule="auto"/>
              <w:rPr>
                <w:b/>
              </w:rPr>
            </w:pPr>
            <w:r w:rsidRPr="00DF609C">
              <w:rPr>
                <w:b/>
              </w:rPr>
              <w:t>1.1</w:t>
            </w:r>
          </w:p>
        </w:tc>
        <w:tc>
          <w:tcPr>
            <w:tcW w:w="4725" w:type="pct"/>
            <w:shd w:val="clear" w:color="auto" w:fill="auto"/>
          </w:tcPr>
          <w:p w14:paraId="7A7771D7" w14:textId="77777777" w:rsidR="008C0442" w:rsidRDefault="008C0442" w:rsidP="00B61FA1">
            <w:pPr>
              <w:tabs>
                <w:tab w:val="left" w:pos="426"/>
              </w:tabs>
              <w:spacing w:before="40" w:after="40" w:line="276" w:lineRule="auto"/>
            </w:pPr>
            <w:r w:rsidRPr="00DF609C">
              <w:rPr>
                <w:lang w:val="en-US" w:eastAsia="ja-JP"/>
              </w:rPr>
              <w:t>Community awareness of aphasia should be raised.</w:t>
            </w:r>
          </w:p>
        </w:tc>
      </w:tr>
      <w:tr w:rsidR="008C0442" w14:paraId="60A2743E" w14:textId="77777777" w:rsidTr="001639CF">
        <w:trPr>
          <w:trHeight w:val="67"/>
        </w:trPr>
        <w:tc>
          <w:tcPr>
            <w:tcW w:w="275" w:type="pct"/>
          </w:tcPr>
          <w:p w14:paraId="57440B46" w14:textId="77777777" w:rsidR="008C0442" w:rsidRDefault="008C0442" w:rsidP="00B61FA1">
            <w:pPr>
              <w:tabs>
                <w:tab w:val="left" w:pos="426"/>
              </w:tabs>
              <w:spacing w:before="40" w:after="40" w:line="276" w:lineRule="auto"/>
              <w:rPr>
                <w:b/>
                <w:color w:val="000000" w:themeColor="text1"/>
                <w:lang w:val="en-US" w:eastAsia="ja-JP"/>
              </w:rPr>
            </w:pPr>
            <w:r>
              <w:rPr>
                <w:b/>
                <w:color w:val="000000" w:themeColor="text1"/>
                <w:lang w:val="en-US" w:eastAsia="ja-JP"/>
              </w:rPr>
              <w:t>1.2</w:t>
            </w:r>
          </w:p>
        </w:tc>
        <w:tc>
          <w:tcPr>
            <w:tcW w:w="4725" w:type="pct"/>
            <w:shd w:val="clear" w:color="auto" w:fill="auto"/>
          </w:tcPr>
          <w:p w14:paraId="687160FB" w14:textId="77777777" w:rsidR="008C0442" w:rsidRDefault="008C0442" w:rsidP="00B61FA1">
            <w:pPr>
              <w:tabs>
                <w:tab w:val="left" w:pos="426"/>
              </w:tabs>
              <w:spacing w:before="40" w:after="40" w:line="276" w:lineRule="auto"/>
            </w:pPr>
            <w:r w:rsidRPr="00DF609C">
              <w:rPr>
                <w:color w:val="000000" w:themeColor="text1"/>
                <w:lang w:val="en-US" w:eastAsia="ja-JP"/>
              </w:rPr>
              <w:t xml:space="preserve">In awareness campaigns, it should be highlighted that aphasia can be an early and persisting </w:t>
            </w:r>
            <w:r>
              <w:rPr>
                <w:color w:val="000000" w:themeColor="text1"/>
                <w:lang w:val="en-US" w:eastAsia="ja-JP"/>
              </w:rPr>
              <w:t>s</w:t>
            </w:r>
            <w:r w:rsidRPr="00DF609C">
              <w:rPr>
                <w:color w:val="000000" w:themeColor="text1"/>
                <w:lang w:val="en-US" w:eastAsia="ja-JP"/>
              </w:rPr>
              <w:t>ymptom of stroke.</w:t>
            </w:r>
          </w:p>
        </w:tc>
      </w:tr>
      <w:tr w:rsidR="008C0442" w14:paraId="1589CDCD" w14:textId="77777777" w:rsidTr="001639CF">
        <w:trPr>
          <w:trHeight w:val="67"/>
        </w:trPr>
        <w:tc>
          <w:tcPr>
            <w:tcW w:w="275" w:type="pct"/>
            <w:tcBorders>
              <w:bottom w:val="single" w:sz="4" w:space="0" w:color="auto"/>
            </w:tcBorders>
          </w:tcPr>
          <w:p w14:paraId="5352606A" w14:textId="77777777" w:rsidR="008C0442" w:rsidRDefault="008C0442" w:rsidP="00B61FA1">
            <w:pPr>
              <w:tabs>
                <w:tab w:val="left" w:pos="426"/>
              </w:tabs>
              <w:spacing w:before="40" w:after="40" w:line="276" w:lineRule="auto"/>
              <w:rPr>
                <w:b/>
              </w:rPr>
            </w:pPr>
            <w:r>
              <w:rPr>
                <w:b/>
              </w:rPr>
              <w:t>1.3</w:t>
            </w:r>
          </w:p>
        </w:tc>
        <w:tc>
          <w:tcPr>
            <w:tcW w:w="4725" w:type="pct"/>
            <w:tcBorders>
              <w:bottom w:val="single" w:sz="4" w:space="0" w:color="auto"/>
            </w:tcBorders>
            <w:shd w:val="clear" w:color="auto" w:fill="auto"/>
          </w:tcPr>
          <w:p w14:paraId="1A499FF2" w14:textId="77777777" w:rsidR="008C0442" w:rsidRDefault="008C0442" w:rsidP="00B61FA1">
            <w:pPr>
              <w:tabs>
                <w:tab w:val="left" w:pos="426"/>
              </w:tabs>
              <w:spacing w:before="40" w:after="40" w:line="276" w:lineRule="auto"/>
              <w:rPr>
                <w:b/>
                <w:color w:val="000000" w:themeColor="text1"/>
                <w:lang w:val="en-US" w:eastAsia="ja-JP"/>
              </w:rPr>
            </w:pPr>
            <w:r w:rsidRPr="00DF609C">
              <w:t>Appropriate stroke information should be given to people with aphasia and their families.</w:t>
            </w:r>
          </w:p>
        </w:tc>
      </w:tr>
      <w:tr w:rsidR="008C0442" w14:paraId="021D2413" w14:textId="77777777" w:rsidTr="001639CF">
        <w:trPr>
          <w:trHeight w:val="67"/>
        </w:trPr>
        <w:tc>
          <w:tcPr>
            <w:tcW w:w="275" w:type="pct"/>
            <w:tcBorders>
              <w:right w:val="single" w:sz="4" w:space="0" w:color="auto"/>
            </w:tcBorders>
            <w:shd w:val="clear" w:color="auto" w:fill="5AC2CC"/>
          </w:tcPr>
          <w:p w14:paraId="62A8DE81" w14:textId="77777777" w:rsidR="008C0442" w:rsidRDefault="008C0442" w:rsidP="00B61FA1">
            <w:pPr>
              <w:spacing w:before="40" w:after="40" w:line="276" w:lineRule="auto"/>
            </w:pPr>
          </w:p>
        </w:tc>
        <w:tc>
          <w:tcPr>
            <w:tcW w:w="4725" w:type="pct"/>
            <w:tcBorders>
              <w:left w:val="single" w:sz="4" w:space="0" w:color="auto"/>
              <w:right w:val="single" w:sz="4" w:space="0" w:color="auto"/>
            </w:tcBorders>
            <w:shd w:val="clear" w:color="auto" w:fill="5AC2CC"/>
          </w:tcPr>
          <w:p w14:paraId="036CDB13" w14:textId="77777777" w:rsidR="008C0442" w:rsidRDefault="008C0442" w:rsidP="00B61FA1">
            <w:pPr>
              <w:spacing w:before="40" w:after="40" w:line="276" w:lineRule="auto"/>
            </w:pPr>
            <w:r>
              <w:rPr>
                <w:b/>
              </w:rPr>
              <w:t>Communication training of health professionals</w:t>
            </w:r>
          </w:p>
        </w:tc>
      </w:tr>
      <w:tr w:rsidR="008C0442" w14:paraId="39A9FB05" w14:textId="77777777" w:rsidTr="001639CF">
        <w:trPr>
          <w:trHeight w:val="199"/>
        </w:trPr>
        <w:tc>
          <w:tcPr>
            <w:tcW w:w="275" w:type="pct"/>
            <w:tcBorders>
              <w:bottom w:val="single" w:sz="4" w:space="0" w:color="auto"/>
            </w:tcBorders>
          </w:tcPr>
          <w:p w14:paraId="32FD9AE9" w14:textId="77777777" w:rsidR="008C0442" w:rsidRDefault="008C0442" w:rsidP="00B61FA1">
            <w:pPr>
              <w:tabs>
                <w:tab w:val="left" w:pos="426"/>
              </w:tabs>
              <w:spacing w:before="40" w:after="40" w:line="276" w:lineRule="auto"/>
              <w:rPr>
                <w:b/>
                <w:lang w:val="en-US" w:eastAsia="ja-JP"/>
              </w:rPr>
            </w:pPr>
            <w:r>
              <w:rPr>
                <w:b/>
                <w:lang w:val="en-US" w:eastAsia="ja-JP"/>
              </w:rPr>
              <w:t xml:space="preserve">1.4 </w:t>
            </w:r>
            <w:r>
              <w:rPr>
                <w:b/>
                <w:lang w:val="en-US" w:eastAsia="ja-JP"/>
              </w:rPr>
              <w:tab/>
            </w:r>
          </w:p>
        </w:tc>
        <w:tc>
          <w:tcPr>
            <w:tcW w:w="4725" w:type="pct"/>
            <w:tcBorders>
              <w:bottom w:val="single" w:sz="4" w:space="0" w:color="auto"/>
            </w:tcBorders>
            <w:shd w:val="clear" w:color="auto" w:fill="auto"/>
          </w:tcPr>
          <w:p w14:paraId="462CA45A" w14:textId="77777777" w:rsidR="008C0442" w:rsidRDefault="008C0442" w:rsidP="00B61FA1">
            <w:pPr>
              <w:tabs>
                <w:tab w:val="left" w:pos="426"/>
              </w:tabs>
              <w:spacing w:before="40" w:after="40" w:line="276" w:lineRule="auto"/>
              <w:rPr>
                <w:b/>
              </w:rPr>
            </w:pPr>
            <w:r w:rsidRPr="006945FD">
              <w:rPr>
                <w:lang w:val="en-US" w:eastAsia="ja-JP"/>
              </w:rPr>
              <w:t>Speech pathologists should provide communication training to people involved in the care of people with aphasia and provide strategies for enhancing communication.</w:t>
            </w:r>
          </w:p>
        </w:tc>
      </w:tr>
      <w:tr w:rsidR="008C0442" w14:paraId="4639C4E2" w14:textId="77777777" w:rsidTr="001639CF">
        <w:trPr>
          <w:trHeight w:val="67"/>
        </w:trPr>
        <w:tc>
          <w:tcPr>
            <w:tcW w:w="275" w:type="pct"/>
            <w:tcBorders>
              <w:right w:val="single" w:sz="4" w:space="0" w:color="auto"/>
            </w:tcBorders>
            <w:shd w:val="clear" w:color="auto" w:fill="5AC2CC"/>
          </w:tcPr>
          <w:p w14:paraId="490FBEFD" w14:textId="77777777" w:rsidR="008C0442" w:rsidRDefault="008C0442" w:rsidP="00B61FA1">
            <w:pPr>
              <w:spacing w:before="40" w:after="40" w:line="276" w:lineRule="auto"/>
            </w:pPr>
          </w:p>
        </w:tc>
        <w:tc>
          <w:tcPr>
            <w:tcW w:w="4725" w:type="pct"/>
            <w:tcBorders>
              <w:left w:val="single" w:sz="4" w:space="0" w:color="auto"/>
              <w:right w:val="single" w:sz="4" w:space="0" w:color="auto"/>
            </w:tcBorders>
            <w:shd w:val="clear" w:color="auto" w:fill="5AC2CC"/>
          </w:tcPr>
          <w:p w14:paraId="7C1ED762" w14:textId="77777777" w:rsidR="008C0442" w:rsidRDefault="008C0442" w:rsidP="00B61FA1">
            <w:pPr>
              <w:spacing w:before="40" w:after="40" w:line="276" w:lineRule="auto"/>
            </w:pPr>
            <w:r>
              <w:rPr>
                <w:b/>
                <w:lang w:val="en-US" w:eastAsia="ja-JP"/>
              </w:rPr>
              <w:t>Referral Process</w:t>
            </w:r>
          </w:p>
        </w:tc>
      </w:tr>
      <w:tr w:rsidR="008C0442" w14:paraId="26FC619B" w14:textId="77777777" w:rsidTr="001639CF">
        <w:trPr>
          <w:trHeight w:val="157"/>
        </w:trPr>
        <w:tc>
          <w:tcPr>
            <w:tcW w:w="275" w:type="pct"/>
          </w:tcPr>
          <w:p w14:paraId="3142FCBA" w14:textId="77777777" w:rsidR="008C0442" w:rsidRDefault="008C0442" w:rsidP="00B61FA1">
            <w:pPr>
              <w:tabs>
                <w:tab w:val="left" w:pos="426"/>
              </w:tabs>
              <w:spacing w:before="40" w:after="40" w:line="276" w:lineRule="auto"/>
              <w:rPr>
                <w:b/>
                <w:lang w:val="en-US" w:eastAsia="ja-JP"/>
              </w:rPr>
            </w:pPr>
            <w:r>
              <w:rPr>
                <w:b/>
                <w:lang w:val="en-US" w:eastAsia="ja-JP"/>
              </w:rPr>
              <w:t>1.5</w:t>
            </w:r>
            <w:r>
              <w:rPr>
                <w:b/>
                <w:lang w:val="en-US" w:eastAsia="ja-JP"/>
              </w:rPr>
              <w:tab/>
            </w:r>
          </w:p>
        </w:tc>
        <w:tc>
          <w:tcPr>
            <w:tcW w:w="4725" w:type="pct"/>
            <w:shd w:val="clear" w:color="auto" w:fill="auto"/>
          </w:tcPr>
          <w:p w14:paraId="71E63140" w14:textId="77777777" w:rsidR="008C0442" w:rsidRDefault="008C0442" w:rsidP="00B61FA1">
            <w:pPr>
              <w:tabs>
                <w:tab w:val="left" w:pos="426"/>
              </w:tabs>
              <w:spacing w:before="40" w:after="40" w:line="276" w:lineRule="auto"/>
              <w:rPr>
                <w:b/>
                <w:lang w:val="en-US" w:eastAsia="ja-JP"/>
              </w:rPr>
            </w:pPr>
            <w:r w:rsidRPr="006945FD">
              <w:rPr>
                <w:lang w:val="en-US" w:eastAsia="ja-JP"/>
              </w:rPr>
              <w:t>People with acute onset of aphasia should be suspected of having a stroke and transferred directly to a hospital with an acute stroke unit and admitted to the acute stroke unit.</w:t>
            </w:r>
          </w:p>
        </w:tc>
      </w:tr>
      <w:tr w:rsidR="008C0442" w14:paraId="7424540C" w14:textId="77777777" w:rsidTr="001639CF">
        <w:trPr>
          <w:trHeight w:val="109"/>
        </w:trPr>
        <w:tc>
          <w:tcPr>
            <w:tcW w:w="275" w:type="pct"/>
          </w:tcPr>
          <w:p w14:paraId="3B394CCD" w14:textId="77777777" w:rsidR="008C0442" w:rsidRPr="006945FD" w:rsidRDefault="008C0442" w:rsidP="00B61FA1">
            <w:pPr>
              <w:tabs>
                <w:tab w:val="left" w:pos="426"/>
              </w:tabs>
              <w:spacing w:before="40" w:after="40" w:line="276" w:lineRule="auto"/>
              <w:rPr>
                <w:b/>
                <w:lang w:val="en-US" w:eastAsia="ja-JP"/>
              </w:rPr>
            </w:pPr>
            <w:r w:rsidRPr="006945FD">
              <w:rPr>
                <w:b/>
                <w:lang w:val="en-US" w:eastAsia="ja-JP"/>
              </w:rPr>
              <w:t>1.6</w:t>
            </w:r>
          </w:p>
        </w:tc>
        <w:tc>
          <w:tcPr>
            <w:tcW w:w="4725" w:type="pct"/>
            <w:shd w:val="clear" w:color="auto" w:fill="auto"/>
          </w:tcPr>
          <w:p w14:paraId="204437FB" w14:textId="77777777" w:rsidR="008C0442" w:rsidRDefault="008C0442" w:rsidP="00B61FA1">
            <w:pPr>
              <w:tabs>
                <w:tab w:val="left" w:pos="426"/>
              </w:tabs>
              <w:spacing w:before="40" w:after="40" w:line="276" w:lineRule="auto"/>
              <w:rPr>
                <w:b/>
                <w:lang w:val="en-US" w:eastAsia="ja-JP"/>
              </w:rPr>
            </w:pPr>
            <w:r w:rsidRPr="006945FD">
              <w:rPr>
                <w:lang w:val="en-US" w:eastAsia="ja-JP"/>
              </w:rPr>
              <w:t>All people post stroke should be screened using a valid and reliable tool that is sensitive to the presence of aphasia.</w:t>
            </w:r>
            <w:r w:rsidRPr="006945FD">
              <w:rPr>
                <w:b/>
                <w:lang w:val="en-US" w:eastAsia="ja-JP"/>
              </w:rPr>
              <w:t xml:space="preserve">  </w:t>
            </w:r>
          </w:p>
        </w:tc>
      </w:tr>
      <w:tr w:rsidR="008C0442" w14:paraId="2FACD49D" w14:textId="77777777" w:rsidTr="001639CF">
        <w:trPr>
          <w:trHeight w:val="67"/>
        </w:trPr>
        <w:tc>
          <w:tcPr>
            <w:tcW w:w="275" w:type="pct"/>
          </w:tcPr>
          <w:p w14:paraId="30B95595" w14:textId="77777777" w:rsidR="008C0442" w:rsidRPr="006945FD" w:rsidRDefault="008C0442" w:rsidP="00B61FA1">
            <w:pPr>
              <w:tabs>
                <w:tab w:val="left" w:pos="426"/>
              </w:tabs>
              <w:spacing w:before="40" w:after="40" w:line="276" w:lineRule="auto"/>
              <w:rPr>
                <w:b/>
                <w:lang w:val="en-US" w:eastAsia="ja-JP"/>
              </w:rPr>
            </w:pPr>
            <w:r w:rsidRPr="006945FD">
              <w:rPr>
                <w:b/>
                <w:lang w:val="en-US" w:eastAsia="ja-JP"/>
              </w:rPr>
              <w:t>1.7</w:t>
            </w:r>
            <w:r w:rsidRPr="006945FD">
              <w:rPr>
                <w:lang w:val="en-US" w:eastAsia="ja-JP"/>
              </w:rPr>
              <w:tab/>
            </w:r>
          </w:p>
        </w:tc>
        <w:tc>
          <w:tcPr>
            <w:tcW w:w="4725" w:type="pct"/>
            <w:shd w:val="clear" w:color="auto" w:fill="auto"/>
          </w:tcPr>
          <w:p w14:paraId="51150D52" w14:textId="77777777" w:rsidR="008C0442" w:rsidRPr="006945FD" w:rsidRDefault="008C0442" w:rsidP="00B61FA1">
            <w:pPr>
              <w:tabs>
                <w:tab w:val="left" w:pos="426"/>
              </w:tabs>
              <w:spacing w:before="40" w:after="40" w:line="276" w:lineRule="auto"/>
              <w:rPr>
                <w:lang w:val="en-US" w:eastAsia="ja-JP"/>
              </w:rPr>
            </w:pPr>
            <w:r w:rsidRPr="006945FD">
              <w:rPr>
                <w:lang w:val="en-US" w:eastAsia="ja-JP"/>
              </w:rPr>
              <w:t>Any person with suspected aphasia should be referred to a speech pathologist.</w:t>
            </w:r>
          </w:p>
        </w:tc>
      </w:tr>
      <w:tr w:rsidR="008C0442" w14:paraId="54B8CD0C" w14:textId="77777777" w:rsidTr="001639CF">
        <w:trPr>
          <w:trHeight w:val="67"/>
        </w:trPr>
        <w:tc>
          <w:tcPr>
            <w:tcW w:w="275" w:type="pct"/>
          </w:tcPr>
          <w:p w14:paraId="14654C00" w14:textId="77777777" w:rsidR="008C0442" w:rsidRPr="006945FD" w:rsidRDefault="008C0442" w:rsidP="00B61FA1">
            <w:pPr>
              <w:tabs>
                <w:tab w:val="left" w:pos="426"/>
              </w:tabs>
              <w:spacing w:before="40" w:after="40" w:line="276" w:lineRule="auto"/>
              <w:rPr>
                <w:b/>
                <w:lang w:val="en-US" w:eastAsia="ja-JP"/>
              </w:rPr>
            </w:pPr>
            <w:r w:rsidRPr="006945FD">
              <w:rPr>
                <w:b/>
                <w:lang w:val="en-US" w:eastAsia="ja-JP"/>
              </w:rPr>
              <w:t>1.8</w:t>
            </w:r>
          </w:p>
        </w:tc>
        <w:tc>
          <w:tcPr>
            <w:tcW w:w="4725" w:type="pct"/>
            <w:shd w:val="clear" w:color="auto" w:fill="auto"/>
          </w:tcPr>
          <w:p w14:paraId="0D2161FD" w14:textId="77777777" w:rsidR="008C0442" w:rsidRPr="006945FD" w:rsidRDefault="008C0442" w:rsidP="00B61FA1">
            <w:pPr>
              <w:tabs>
                <w:tab w:val="left" w:pos="426"/>
              </w:tabs>
              <w:spacing w:before="40" w:after="40" w:line="276" w:lineRule="auto"/>
              <w:rPr>
                <w:lang w:val="en-US" w:eastAsia="ja-JP"/>
              </w:rPr>
            </w:pPr>
            <w:r w:rsidRPr="006945FD">
              <w:rPr>
                <w:bCs/>
              </w:rPr>
              <w:t>Speech pathology services for people with aphasia, including those in the community, should be promoted to all potential referral agencies to ensure appropriate access to services.</w:t>
            </w:r>
          </w:p>
        </w:tc>
      </w:tr>
    </w:tbl>
    <w:p w14:paraId="509F30A8" w14:textId="77777777" w:rsidR="008C0442" w:rsidRDefault="008C0442" w:rsidP="008C0442"/>
    <w:p w14:paraId="061A7B12" w14:textId="77777777" w:rsidR="008C0442" w:rsidRDefault="008C0442" w:rsidP="008C0442"/>
    <w:tbl>
      <w:tblPr>
        <w:tblStyle w:val="TableGrid"/>
        <w:tblW w:w="5000" w:type="pct"/>
        <w:tblLook w:val="04A0" w:firstRow="1" w:lastRow="0" w:firstColumn="1" w:lastColumn="0" w:noHBand="0" w:noVBand="1"/>
      </w:tblPr>
      <w:tblGrid>
        <w:gridCol w:w="544"/>
        <w:gridCol w:w="9310"/>
      </w:tblGrid>
      <w:tr w:rsidR="008C0442" w14:paraId="6852306B" w14:textId="77777777" w:rsidTr="001639CF">
        <w:trPr>
          <w:trHeight w:val="278"/>
        </w:trPr>
        <w:tc>
          <w:tcPr>
            <w:tcW w:w="276" w:type="pct"/>
            <w:shd w:val="clear" w:color="auto" w:fill="00CCFF"/>
            <w:vAlign w:val="center"/>
          </w:tcPr>
          <w:p w14:paraId="5526AED7" w14:textId="77777777" w:rsidR="008C0442" w:rsidRPr="007866F3" w:rsidRDefault="008C0442" w:rsidP="00B61FA1">
            <w:pPr>
              <w:spacing w:before="40" w:afterLines="40" w:after="96" w:line="23" w:lineRule="atLeast"/>
              <w:rPr>
                <w:b/>
                <w:noProof/>
                <w:sz w:val="28"/>
                <w:szCs w:val="28"/>
                <w:lang w:eastAsia="en-AU"/>
              </w:rPr>
            </w:pPr>
            <w:r w:rsidRPr="007866F3">
              <w:rPr>
                <w:sz w:val="28"/>
                <w:szCs w:val="28"/>
              </w:rPr>
              <w:br w:type="page"/>
            </w:r>
            <w:r w:rsidRPr="007866F3">
              <w:rPr>
                <w:b/>
                <w:noProof/>
                <w:sz w:val="28"/>
                <w:szCs w:val="28"/>
                <w:lang w:eastAsia="en-AU"/>
              </w:rPr>
              <w:t>2</w:t>
            </w:r>
          </w:p>
        </w:tc>
        <w:tc>
          <w:tcPr>
            <w:tcW w:w="4724" w:type="pct"/>
            <w:shd w:val="clear" w:color="auto" w:fill="00CCFF"/>
            <w:vAlign w:val="center"/>
          </w:tcPr>
          <w:p w14:paraId="480E514F" w14:textId="77777777" w:rsidR="008C0442" w:rsidRPr="007866F3" w:rsidRDefault="008C0442" w:rsidP="00B61FA1">
            <w:pPr>
              <w:spacing w:before="40" w:afterLines="40" w:after="96" w:line="23" w:lineRule="atLeast"/>
              <w:rPr>
                <w:sz w:val="28"/>
                <w:szCs w:val="28"/>
              </w:rPr>
            </w:pPr>
            <w:r w:rsidRPr="007866F3">
              <w:rPr>
                <w:b/>
                <w:sz w:val="28"/>
                <w:szCs w:val="28"/>
              </w:rPr>
              <w:t>OPTIMISING INITIAL CONTACT</w:t>
            </w:r>
          </w:p>
        </w:tc>
      </w:tr>
      <w:tr w:rsidR="008C0442" w14:paraId="16B89265" w14:textId="77777777" w:rsidTr="001639CF">
        <w:trPr>
          <w:trHeight w:val="278"/>
        </w:trPr>
        <w:tc>
          <w:tcPr>
            <w:tcW w:w="276" w:type="pct"/>
            <w:shd w:val="clear" w:color="auto" w:fill="B4E2F8"/>
            <w:vAlign w:val="center"/>
          </w:tcPr>
          <w:p w14:paraId="34186837" w14:textId="77777777" w:rsidR="008C0442" w:rsidRPr="006945FD" w:rsidRDefault="008C0442" w:rsidP="00B61FA1">
            <w:pPr>
              <w:spacing w:before="40" w:afterLines="40" w:after="96" w:line="23" w:lineRule="atLeast"/>
              <w:rPr>
                <w:b/>
              </w:rPr>
            </w:pPr>
          </w:p>
        </w:tc>
        <w:tc>
          <w:tcPr>
            <w:tcW w:w="4724" w:type="pct"/>
            <w:shd w:val="clear" w:color="auto" w:fill="B4E2F8"/>
            <w:vAlign w:val="center"/>
          </w:tcPr>
          <w:p w14:paraId="2762DCAD" w14:textId="77777777" w:rsidR="008C0442" w:rsidRPr="006945FD" w:rsidRDefault="008C0442" w:rsidP="00B61FA1">
            <w:pPr>
              <w:spacing w:before="40" w:afterLines="40" w:after="96" w:line="23" w:lineRule="atLeast"/>
              <w:rPr>
                <w:b/>
              </w:rPr>
            </w:pPr>
            <w:r>
              <w:rPr>
                <w:b/>
              </w:rPr>
              <w:t>Initial Assessment</w:t>
            </w:r>
          </w:p>
        </w:tc>
      </w:tr>
      <w:tr w:rsidR="008C0442" w14:paraId="0CF731A6" w14:textId="77777777" w:rsidTr="001639CF">
        <w:trPr>
          <w:trHeight w:val="278"/>
        </w:trPr>
        <w:tc>
          <w:tcPr>
            <w:tcW w:w="276" w:type="pct"/>
          </w:tcPr>
          <w:p w14:paraId="41D4F359" w14:textId="77777777" w:rsidR="008C0442" w:rsidRPr="00DF609C" w:rsidRDefault="008C0442" w:rsidP="00B61FA1">
            <w:pPr>
              <w:tabs>
                <w:tab w:val="left" w:pos="426"/>
              </w:tabs>
              <w:spacing w:before="40" w:afterLines="40" w:after="96" w:line="23" w:lineRule="atLeast"/>
              <w:rPr>
                <w:b/>
              </w:rPr>
            </w:pPr>
            <w:r>
              <w:rPr>
                <w:b/>
              </w:rPr>
              <w:t>2</w:t>
            </w:r>
            <w:r w:rsidRPr="00DF609C">
              <w:rPr>
                <w:b/>
              </w:rPr>
              <w:t>.1</w:t>
            </w:r>
          </w:p>
        </w:tc>
        <w:tc>
          <w:tcPr>
            <w:tcW w:w="4724" w:type="pct"/>
            <w:shd w:val="clear" w:color="auto" w:fill="auto"/>
          </w:tcPr>
          <w:p w14:paraId="21888230" w14:textId="77777777" w:rsidR="008C0442" w:rsidRDefault="008C0442" w:rsidP="00B61FA1">
            <w:pPr>
              <w:tabs>
                <w:tab w:val="left" w:pos="426"/>
              </w:tabs>
              <w:spacing w:before="40" w:afterLines="40" w:after="96" w:line="23" w:lineRule="atLeast"/>
            </w:pPr>
            <w:r w:rsidRPr="00413335">
              <w:rPr>
                <w:lang w:val="en-US" w:eastAsia="ja-JP"/>
              </w:rPr>
              <w:t>People with suspected aphasia should receive assessment by a speech pathologist to determine the presence and severity of aphasia.</w:t>
            </w:r>
          </w:p>
        </w:tc>
      </w:tr>
      <w:tr w:rsidR="008C0442" w14:paraId="528BF8DD" w14:textId="77777777" w:rsidTr="001639CF">
        <w:trPr>
          <w:trHeight w:val="278"/>
        </w:trPr>
        <w:tc>
          <w:tcPr>
            <w:tcW w:w="276" w:type="pct"/>
          </w:tcPr>
          <w:p w14:paraId="0238685A" w14:textId="77777777" w:rsidR="008C0442" w:rsidRDefault="008C0442" w:rsidP="00B61FA1">
            <w:pPr>
              <w:tabs>
                <w:tab w:val="left" w:pos="426"/>
              </w:tabs>
              <w:spacing w:before="40" w:afterLines="40" w:after="96" w:line="23" w:lineRule="atLeast"/>
              <w:rPr>
                <w:b/>
                <w:color w:val="000000" w:themeColor="text1"/>
                <w:lang w:val="en-US" w:eastAsia="ja-JP"/>
              </w:rPr>
            </w:pPr>
            <w:r>
              <w:rPr>
                <w:b/>
                <w:color w:val="000000" w:themeColor="text1"/>
                <w:lang w:val="en-US" w:eastAsia="ja-JP"/>
              </w:rPr>
              <w:t>2.2</w:t>
            </w:r>
          </w:p>
        </w:tc>
        <w:tc>
          <w:tcPr>
            <w:tcW w:w="4724" w:type="pct"/>
            <w:shd w:val="clear" w:color="auto" w:fill="auto"/>
          </w:tcPr>
          <w:p w14:paraId="4907FD44" w14:textId="77777777" w:rsidR="008C0442" w:rsidRDefault="008C0442" w:rsidP="00B61FA1">
            <w:pPr>
              <w:tabs>
                <w:tab w:val="left" w:pos="426"/>
              </w:tabs>
              <w:spacing w:before="40" w:afterLines="40" w:after="96" w:line="23" w:lineRule="atLeast"/>
            </w:pPr>
            <w:r w:rsidRPr="00413335">
              <w:rPr>
                <w:color w:val="000000" w:themeColor="text1"/>
                <w:lang w:val="en-US" w:eastAsia="ja-JP"/>
              </w:rPr>
              <w:t>Hospital patients with suspected aphasia should receive assessment by a speech pathologist to determine the patient’s ability to communicate their healthcare needs.</w:t>
            </w:r>
          </w:p>
        </w:tc>
      </w:tr>
      <w:tr w:rsidR="008C0442" w14:paraId="3159D025" w14:textId="77777777" w:rsidTr="001639CF">
        <w:trPr>
          <w:trHeight w:val="278"/>
        </w:trPr>
        <w:tc>
          <w:tcPr>
            <w:tcW w:w="276" w:type="pct"/>
            <w:shd w:val="clear" w:color="auto" w:fill="B4E2F8"/>
            <w:vAlign w:val="center"/>
          </w:tcPr>
          <w:p w14:paraId="5ED71AFD" w14:textId="77777777" w:rsidR="008C0442" w:rsidRPr="006945FD" w:rsidRDefault="008C0442" w:rsidP="00B61FA1">
            <w:pPr>
              <w:spacing w:before="40" w:afterLines="40" w:after="96" w:line="23" w:lineRule="atLeast"/>
              <w:rPr>
                <w:b/>
              </w:rPr>
            </w:pPr>
          </w:p>
        </w:tc>
        <w:tc>
          <w:tcPr>
            <w:tcW w:w="4724" w:type="pct"/>
            <w:shd w:val="clear" w:color="auto" w:fill="B4E2F8"/>
            <w:vAlign w:val="center"/>
          </w:tcPr>
          <w:p w14:paraId="7D333A8B" w14:textId="77777777" w:rsidR="008C0442" w:rsidRPr="006945FD" w:rsidRDefault="008C0442" w:rsidP="00B61FA1">
            <w:pPr>
              <w:spacing w:before="40" w:afterLines="40" w:after="96" w:line="23" w:lineRule="atLeast"/>
              <w:rPr>
                <w:b/>
              </w:rPr>
            </w:pPr>
            <w:r>
              <w:rPr>
                <w:b/>
              </w:rPr>
              <w:t>Initial Prognosis</w:t>
            </w:r>
          </w:p>
        </w:tc>
      </w:tr>
      <w:tr w:rsidR="008C0442" w14:paraId="31F94811" w14:textId="77777777" w:rsidTr="001639CF">
        <w:trPr>
          <w:trHeight w:val="278"/>
        </w:trPr>
        <w:tc>
          <w:tcPr>
            <w:tcW w:w="276" w:type="pct"/>
            <w:tcBorders>
              <w:bottom w:val="single" w:sz="4" w:space="0" w:color="auto"/>
            </w:tcBorders>
          </w:tcPr>
          <w:p w14:paraId="5D92F9A0" w14:textId="77777777" w:rsidR="008C0442" w:rsidRDefault="008C0442" w:rsidP="00B61FA1">
            <w:pPr>
              <w:tabs>
                <w:tab w:val="left" w:pos="426"/>
              </w:tabs>
              <w:spacing w:before="40" w:afterLines="40" w:after="96" w:line="23" w:lineRule="atLeast"/>
              <w:rPr>
                <w:b/>
              </w:rPr>
            </w:pPr>
            <w:r>
              <w:rPr>
                <w:b/>
              </w:rPr>
              <w:t>2.3</w:t>
            </w:r>
          </w:p>
        </w:tc>
        <w:tc>
          <w:tcPr>
            <w:tcW w:w="4724" w:type="pct"/>
            <w:tcBorders>
              <w:bottom w:val="single" w:sz="4" w:space="0" w:color="auto"/>
            </w:tcBorders>
            <w:shd w:val="clear" w:color="auto" w:fill="auto"/>
          </w:tcPr>
          <w:p w14:paraId="6A7F5553" w14:textId="77777777" w:rsidR="008C0442" w:rsidRDefault="008C0442" w:rsidP="00B61FA1">
            <w:pPr>
              <w:tabs>
                <w:tab w:val="left" w:pos="426"/>
              </w:tabs>
              <w:spacing w:before="40" w:afterLines="40" w:after="96" w:line="23" w:lineRule="atLeast"/>
              <w:rPr>
                <w:b/>
                <w:color w:val="000000" w:themeColor="text1"/>
                <w:lang w:val="en-US" w:eastAsia="ja-JP"/>
              </w:rPr>
            </w:pPr>
            <w:r w:rsidRPr="00413335">
              <w:t>Individual language recovery cannot be accurately predicted immediately post stroke, therefore all individuals should be offered aphasia rehabilitation services.</w:t>
            </w:r>
          </w:p>
        </w:tc>
      </w:tr>
      <w:tr w:rsidR="008C0442" w14:paraId="50A5113C" w14:textId="77777777" w:rsidTr="001639CF">
        <w:trPr>
          <w:trHeight w:val="278"/>
        </w:trPr>
        <w:tc>
          <w:tcPr>
            <w:tcW w:w="276" w:type="pct"/>
            <w:shd w:val="clear" w:color="auto" w:fill="B4E2F8"/>
            <w:vAlign w:val="center"/>
          </w:tcPr>
          <w:p w14:paraId="434E71C4" w14:textId="77777777" w:rsidR="008C0442" w:rsidRPr="006945FD" w:rsidRDefault="008C0442" w:rsidP="00B61FA1">
            <w:pPr>
              <w:spacing w:before="40" w:afterLines="40" w:after="96" w:line="23" w:lineRule="atLeast"/>
              <w:rPr>
                <w:b/>
              </w:rPr>
            </w:pPr>
          </w:p>
        </w:tc>
        <w:tc>
          <w:tcPr>
            <w:tcW w:w="4724" w:type="pct"/>
            <w:shd w:val="clear" w:color="auto" w:fill="B4E2F8"/>
            <w:vAlign w:val="center"/>
          </w:tcPr>
          <w:p w14:paraId="336F51E2" w14:textId="77777777" w:rsidR="008C0442" w:rsidRPr="006945FD" w:rsidRDefault="008C0442" w:rsidP="00B61FA1">
            <w:pPr>
              <w:spacing w:before="40" w:afterLines="40" w:after="96" w:line="23" w:lineRule="atLeast"/>
              <w:rPr>
                <w:b/>
              </w:rPr>
            </w:pPr>
            <w:r>
              <w:rPr>
                <w:b/>
              </w:rPr>
              <w:t>Initial Management</w:t>
            </w:r>
          </w:p>
        </w:tc>
      </w:tr>
      <w:tr w:rsidR="008C0442" w14:paraId="497FD6FB" w14:textId="77777777" w:rsidTr="001639CF">
        <w:trPr>
          <w:trHeight w:val="278"/>
        </w:trPr>
        <w:tc>
          <w:tcPr>
            <w:tcW w:w="276" w:type="pct"/>
          </w:tcPr>
          <w:p w14:paraId="6793053C" w14:textId="77777777" w:rsidR="008C0442" w:rsidRDefault="008C0442" w:rsidP="00B61FA1">
            <w:pPr>
              <w:tabs>
                <w:tab w:val="left" w:pos="426"/>
              </w:tabs>
              <w:spacing w:before="40" w:afterLines="40" w:after="96" w:line="23" w:lineRule="atLeast"/>
              <w:rPr>
                <w:b/>
                <w:lang w:val="en-US" w:eastAsia="ja-JP"/>
              </w:rPr>
            </w:pPr>
            <w:r>
              <w:rPr>
                <w:b/>
                <w:lang w:val="en-US" w:eastAsia="ja-JP"/>
              </w:rPr>
              <w:t xml:space="preserve">2.4 </w:t>
            </w:r>
            <w:r>
              <w:rPr>
                <w:b/>
                <w:lang w:val="en-US" w:eastAsia="ja-JP"/>
              </w:rPr>
              <w:tab/>
            </w:r>
          </w:p>
        </w:tc>
        <w:tc>
          <w:tcPr>
            <w:tcW w:w="4724" w:type="pct"/>
            <w:shd w:val="clear" w:color="auto" w:fill="auto"/>
          </w:tcPr>
          <w:p w14:paraId="0E3CB1DB" w14:textId="77777777" w:rsidR="008C0442" w:rsidRDefault="008C0442" w:rsidP="00B61FA1">
            <w:pPr>
              <w:tabs>
                <w:tab w:val="left" w:pos="426"/>
              </w:tabs>
              <w:spacing w:before="40" w:afterLines="40" w:after="96" w:line="23" w:lineRule="atLeast"/>
              <w:rPr>
                <w:b/>
              </w:rPr>
            </w:pPr>
            <w:r w:rsidRPr="00AE6D6F">
              <w:rPr>
                <w:lang w:val="en-US" w:eastAsia="ja-JP"/>
              </w:rPr>
              <w:t>People with aphasia and their family/carers should be offered information about stroke and aphasia tailored to meet their changing needs using relevant language and communication formats.</w:t>
            </w:r>
          </w:p>
        </w:tc>
      </w:tr>
      <w:tr w:rsidR="008C0442" w14:paraId="04DB0B2A" w14:textId="77777777" w:rsidTr="001639CF">
        <w:trPr>
          <w:trHeight w:val="278"/>
        </w:trPr>
        <w:tc>
          <w:tcPr>
            <w:tcW w:w="276" w:type="pct"/>
          </w:tcPr>
          <w:p w14:paraId="48672C68" w14:textId="77777777" w:rsidR="008C0442" w:rsidRDefault="008C0442" w:rsidP="00B61FA1">
            <w:pPr>
              <w:tabs>
                <w:tab w:val="left" w:pos="426"/>
              </w:tabs>
              <w:spacing w:before="40" w:afterLines="40" w:after="96" w:line="23" w:lineRule="atLeast"/>
              <w:rPr>
                <w:b/>
                <w:lang w:val="en-US" w:eastAsia="ja-JP"/>
              </w:rPr>
            </w:pPr>
            <w:r>
              <w:rPr>
                <w:b/>
                <w:lang w:val="en-US" w:eastAsia="ja-JP"/>
              </w:rPr>
              <w:t>2.5</w:t>
            </w:r>
            <w:r>
              <w:rPr>
                <w:b/>
                <w:lang w:val="en-US" w:eastAsia="ja-JP"/>
              </w:rPr>
              <w:tab/>
            </w:r>
          </w:p>
        </w:tc>
        <w:tc>
          <w:tcPr>
            <w:tcW w:w="4724" w:type="pct"/>
            <w:shd w:val="clear" w:color="auto" w:fill="auto"/>
          </w:tcPr>
          <w:p w14:paraId="391F67BA" w14:textId="77777777" w:rsidR="008C0442" w:rsidRDefault="008C0442" w:rsidP="00B61FA1">
            <w:pPr>
              <w:tabs>
                <w:tab w:val="left" w:pos="426"/>
              </w:tabs>
              <w:spacing w:before="40" w:afterLines="40" w:after="96" w:line="23" w:lineRule="atLeast"/>
              <w:rPr>
                <w:b/>
                <w:lang w:val="en-US" w:eastAsia="ja-JP"/>
              </w:rPr>
            </w:pPr>
            <w:r w:rsidRPr="00AE6D6F">
              <w:rPr>
                <w:lang w:val="en-US" w:eastAsia="ja-JP"/>
              </w:rPr>
              <w:t>Speech pathologists should offer support and training to family/ carers of people with aphasia to become skilled conversational partners.</w:t>
            </w:r>
          </w:p>
        </w:tc>
      </w:tr>
      <w:tr w:rsidR="008C0442" w14:paraId="39FC6552" w14:textId="77777777" w:rsidTr="001639CF">
        <w:trPr>
          <w:trHeight w:val="278"/>
        </w:trPr>
        <w:tc>
          <w:tcPr>
            <w:tcW w:w="276" w:type="pct"/>
          </w:tcPr>
          <w:p w14:paraId="6247ED66" w14:textId="77777777" w:rsidR="008C0442" w:rsidRPr="006945FD" w:rsidRDefault="008C0442" w:rsidP="00B61FA1">
            <w:pPr>
              <w:tabs>
                <w:tab w:val="left" w:pos="426"/>
              </w:tabs>
              <w:spacing w:before="40" w:afterLines="40" w:after="96" w:line="23" w:lineRule="atLeast"/>
              <w:rPr>
                <w:b/>
                <w:lang w:val="en-US" w:eastAsia="ja-JP"/>
              </w:rPr>
            </w:pPr>
            <w:r>
              <w:rPr>
                <w:b/>
                <w:lang w:val="en-US" w:eastAsia="ja-JP"/>
              </w:rPr>
              <w:t>2</w:t>
            </w:r>
            <w:r w:rsidRPr="006945FD">
              <w:rPr>
                <w:b/>
                <w:lang w:val="en-US" w:eastAsia="ja-JP"/>
              </w:rPr>
              <w:t>.6</w:t>
            </w:r>
          </w:p>
        </w:tc>
        <w:tc>
          <w:tcPr>
            <w:tcW w:w="4724" w:type="pct"/>
            <w:shd w:val="clear" w:color="auto" w:fill="auto"/>
          </w:tcPr>
          <w:p w14:paraId="7C6B4329" w14:textId="77777777" w:rsidR="008C0442" w:rsidRDefault="008C0442" w:rsidP="00B61FA1">
            <w:pPr>
              <w:tabs>
                <w:tab w:val="left" w:pos="426"/>
              </w:tabs>
              <w:spacing w:before="40" w:afterLines="40" w:after="96" w:line="23" w:lineRule="atLeast"/>
              <w:rPr>
                <w:b/>
                <w:lang w:val="en-US" w:eastAsia="ja-JP"/>
              </w:rPr>
            </w:pPr>
            <w:r w:rsidRPr="00AE6D6F">
              <w:rPr>
                <w:lang w:val="en-US" w:eastAsia="ja-JP"/>
              </w:rPr>
              <w:t xml:space="preserve">Speech pathologists should provide hospital staff with </w:t>
            </w:r>
            <w:proofErr w:type="spellStart"/>
            <w:r w:rsidRPr="00AE6D6F">
              <w:rPr>
                <w:lang w:val="en-US" w:eastAsia="ja-JP"/>
              </w:rPr>
              <w:t>individualised</w:t>
            </w:r>
            <w:proofErr w:type="spellEnd"/>
            <w:r w:rsidRPr="00AE6D6F">
              <w:rPr>
                <w:lang w:val="en-US" w:eastAsia="ja-JP"/>
              </w:rPr>
              <w:t xml:space="preserve"> communication strategies that are tailored to enhance communication with each patient with aphasia.</w:t>
            </w:r>
          </w:p>
        </w:tc>
      </w:tr>
    </w:tbl>
    <w:p w14:paraId="22C7C425" w14:textId="77777777" w:rsidR="008C0442" w:rsidRDefault="008C0442" w:rsidP="008C0442"/>
    <w:p w14:paraId="64BC929C" w14:textId="77777777" w:rsidR="008C0442" w:rsidRDefault="008C0442" w:rsidP="008C0442"/>
    <w:tbl>
      <w:tblPr>
        <w:tblStyle w:val="TableGrid"/>
        <w:tblW w:w="5000" w:type="pct"/>
        <w:tblLook w:val="04A0" w:firstRow="1" w:lastRow="0" w:firstColumn="1" w:lastColumn="0" w:noHBand="0" w:noVBand="1"/>
      </w:tblPr>
      <w:tblGrid>
        <w:gridCol w:w="544"/>
        <w:gridCol w:w="9310"/>
      </w:tblGrid>
      <w:tr w:rsidR="008C0442" w:rsidRPr="006945FD" w14:paraId="366C97F6" w14:textId="77777777" w:rsidTr="001639CF">
        <w:trPr>
          <w:trHeight w:val="432"/>
        </w:trPr>
        <w:tc>
          <w:tcPr>
            <w:tcW w:w="276" w:type="pct"/>
            <w:shd w:val="clear" w:color="auto" w:fill="008000"/>
            <w:vAlign w:val="center"/>
          </w:tcPr>
          <w:p w14:paraId="31515C57" w14:textId="77777777" w:rsidR="008C0442" w:rsidRPr="00A10A6B" w:rsidRDefault="008C0442" w:rsidP="00B61FA1">
            <w:pPr>
              <w:spacing w:before="40" w:afterLines="40" w:after="96" w:line="23" w:lineRule="atLeast"/>
              <w:rPr>
                <w:b/>
                <w:noProof/>
                <w:color w:val="FFFFFF" w:themeColor="background1"/>
                <w:sz w:val="28"/>
                <w:szCs w:val="28"/>
                <w:lang w:eastAsia="en-AU"/>
              </w:rPr>
            </w:pPr>
            <w:r w:rsidRPr="00A10A6B">
              <w:rPr>
                <w:color w:val="FFFFFF" w:themeColor="background1"/>
                <w:sz w:val="28"/>
                <w:szCs w:val="28"/>
              </w:rPr>
              <w:br w:type="page"/>
            </w:r>
            <w:r w:rsidRPr="00A10A6B">
              <w:rPr>
                <w:b/>
                <w:color w:val="FFFFFF" w:themeColor="background1"/>
                <w:sz w:val="28"/>
                <w:szCs w:val="28"/>
              </w:rPr>
              <w:t>3</w:t>
            </w:r>
          </w:p>
        </w:tc>
        <w:tc>
          <w:tcPr>
            <w:tcW w:w="4724" w:type="pct"/>
            <w:shd w:val="clear" w:color="auto" w:fill="008000"/>
            <w:vAlign w:val="center"/>
          </w:tcPr>
          <w:p w14:paraId="19503E24" w14:textId="77777777" w:rsidR="008C0442" w:rsidRPr="00A10A6B" w:rsidRDefault="008C0442" w:rsidP="00B61FA1">
            <w:pPr>
              <w:spacing w:before="40" w:afterLines="40" w:after="96" w:line="23" w:lineRule="atLeast"/>
              <w:rPr>
                <w:color w:val="FFFFFF" w:themeColor="background1"/>
                <w:sz w:val="28"/>
                <w:szCs w:val="28"/>
              </w:rPr>
            </w:pPr>
            <w:r w:rsidRPr="00A10A6B">
              <w:rPr>
                <w:b/>
                <w:color w:val="FFFFFF" w:themeColor="background1"/>
                <w:sz w:val="28"/>
                <w:szCs w:val="28"/>
              </w:rPr>
              <w:t>SETTING GOALS AND MEASURING OUTCOMES</w:t>
            </w:r>
          </w:p>
        </w:tc>
      </w:tr>
      <w:tr w:rsidR="008C0442" w:rsidRPr="006945FD" w14:paraId="76F9B29A" w14:textId="77777777" w:rsidTr="001639CF">
        <w:trPr>
          <w:trHeight w:val="278"/>
        </w:trPr>
        <w:tc>
          <w:tcPr>
            <w:tcW w:w="276" w:type="pct"/>
            <w:shd w:val="clear" w:color="auto" w:fill="88CF6B"/>
            <w:vAlign w:val="center"/>
          </w:tcPr>
          <w:p w14:paraId="7F0E8AA3" w14:textId="77777777" w:rsidR="008C0442" w:rsidRPr="006945FD" w:rsidRDefault="008C0442" w:rsidP="00B61FA1">
            <w:pPr>
              <w:spacing w:before="40" w:afterLines="40" w:after="96" w:line="23" w:lineRule="atLeast"/>
              <w:rPr>
                <w:b/>
              </w:rPr>
            </w:pPr>
          </w:p>
        </w:tc>
        <w:tc>
          <w:tcPr>
            <w:tcW w:w="4724" w:type="pct"/>
            <w:shd w:val="clear" w:color="auto" w:fill="88CF6B"/>
            <w:vAlign w:val="center"/>
          </w:tcPr>
          <w:p w14:paraId="6BE979FC" w14:textId="77777777" w:rsidR="008C0442" w:rsidRPr="006945FD" w:rsidRDefault="008C0442" w:rsidP="00B61FA1">
            <w:pPr>
              <w:spacing w:before="40" w:afterLines="40" w:after="96" w:line="23" w:lineRule="atLeast"/>
              <w:rPr>
                <w:b/>
              </w:rPr>
            </w:pPr>
            <w:r>
              <w:rPr>
                <w:b/>
              </w:rPr>
              <w:t>Goal setting</w:t>
            </w:r>
          </w:p>
        </w:tc>
      </w:tr>
      <w:tr w:rsidR="008C0442" w14:paraId="677B707C" w14:textId="77777777" w:rsidTr="001639CF">
        <w:trPr>
          <w:trHeight w:val="278"/>
        </w:trPr>
        <w:tc>
          <w:tcPr>
            <w:tcW w:w="276" w:type="pct"/>
          </w:tcPr>
          <w:p w14:paraId="6445BA19" w14:textId="77777777" w:rsidR="008C0442" w:rsidRPr="00DF609C" w:rsidRDefault="008C0442" w:rsidP="00B61FA1">
            <w:pPr>
              <w:tabs>
                <w:tab w:val="left" w:pos="426"/>
              </w:tabs>
              <w:spacing w:before="40" w:afterLines="40" w:after="96" w:line="23" w:lineRule="atLeast"/>
              <w:rPr>
                <w:b/>
              </w:rPr>
            </w:pPr>
            <w:r>
              <w:rPr>
                <w:b/>
              </w:rPr>
              <w:t>3</w:t>
            </w:r>
            <w:r w:rsidRPr="00DF609C">
              <w:rPr>
                <w:b/>
              </w:rPr>
              <w:t>.1</w:t>
            </w:r>
          </w:p>
        </w:tc>
        <w:tc>
          <w:tcPr>
            <w:tcW w:w="4724" w:type="pct"/>
            <w:shd w:val="clear" w:color="auto" w:fill="auto"/>
          </w:tcPr>
          <w:p w14:paraId="62015089" w14:textId="77777777" w:rsidR="008C0442" w:rsidRDefault="008C0442" w:rsidP="00B61FA1">
            <w:pPr>
              <w:tabs>
                <w:tab w:val="left" w:pos="426"/>
              </w:tabs>
              <w:spacing w:before="40" w:afterLines="40" w:after="96" w:line="23" w:lineRule="atLeast"/>
            </w:pPr>
            <w:r w:rsidRPr="00AE6D6F">
              <w:rPr>
                <w:lang w:val="en-US" w:eastAsia="ja-JP"/>
              </w:rPr>
              <w:t>Goal setting should be a dynamic process that is reviewed across the continuum of care in order to reflect the client/family context, wishes and language recovery.</w:t>
            </w:r>
          </w:p>
        </w:tc>
      </w:tr>
      <w:tr w:rsidR="008C0442" w14:paraId="0E73A09C" w14:textId="77777777" w:rsidTr="001639CF">
        <w:trPr>
          <w:trHeight w:val="278"/>
        </w:trPr>
        <w:tc>
          <w:tcPr>
            <w:tcW w:w="276" w:type="pct"/>
          </w:tcPr>
          <w:p w14:paraId="0597214A" w14:textId="77777777" w:rsidR="008C0442" w:rsidRDefault="008C0442" w:rsidP="00B61FA1">
            <w:pPr>
              <w:tabs>
                <w:tab w:val="left" w:pos="426"/>
              </w:tabs>
              <w:spacing w:before="40" w:afterLines="40" w:after="96" w:line="23" w:lineRule="atLeast"/>
              <w:rPr>
                <w:b/>
                <w:color w:val="000000" w:themeColor="text1"/>
                <w:lang w:val="en-US" w:eastAsia="ja-JP"/>
              </w:rPr>
            </w:pPr>
            <w:r>
              <w:rPr>
                <w:b/>
                <w:color w:val="000000" w:themeColor="text1"/>
                <w:lang w:val="en-US" w:eastAsia="ja-JP"/>
              </w:rPr>
              <w:t>3.2</w:t>
            </w:r>
          </w:p>
        </w:tc>
        <w:tc>
          <w:tcPr>
            <w:tcW w:w="4724" w:type="pct"/>
            <w:shd w:val="clear" w:color="auto" w:fill="auto"/>
          </w:tcPr>
          <w:p w14:paraId="11E4B800" w14:textId="77777777" w:rsidR="008C0442" w:rsidRDefault="008C0442" w:rsidP="00B61FA1">
            <w:pPr>
              <w:tabs>
                <w:tab w:val="left" w:pos="426"/>
              </w:tabs>
              <w:spacing w:before="40" w:afterLines="40" w:after="96" w:line="23" w:lineRule="atLeast"/>
            </w:pPr>
            <w:r w:rsidRPr="008B1473">
              <w:rPr>
                <w:color w:val="000000" w:themeColor="text1"/>
                <w:lang w:val="en-US" w:eastAsia="ja-JP"/>
              </w:rPr>
              <w:t>Therapists should explain the goal setting process to the person with aphasia and their family in an accessible way.</w:t>
            </w:r>
          </w:p>
        </w:tc>
      </w:tr>
      <w:tr w:rsidR="008C0442" w14:paraId="33049E2A" w14:textId="77777777" w:rsidTr="001639CF">
        <w:trPr>
          <w:trHeight w:val="278"/>
        </w:trPr>
        <w:tc>
          <w:tcPr>
            <w:tcW w:w="276" w:type="pct"/>
            <w:tcBorders>
              <w:bottom w:val="single" w:sz="4" w:space="0" w:color="auto"/>
            </w:tcBorders>
          </w:tcPr>
          <w:p w14:paraId="04E53487" w14:textId="77777777" w:rsidR="008C0442" w:rsidRDefault="008C0442" w:rsidP="00B61FA1">
            <w:pPr>
              <w:tabs>
                <w:tab w:val="left" w:pos="426"/>
              </w:tabs>
              <w:spacing w:before="40" w:afterLines="40" w:after="96" w:line="23" w:lineRule="atLeast"/>
              <w:rPr>
                <w:b/>
              </w:rPr>
            </w:pPr>
            <w:r>
              <w:rPr>
                <w:b/>
              </w:rPr>
              <w:t>3.3</w:t>
            </w:r>
          </w:p>
        </w:tc>
        <w:tc>
          <w:tcPr>
            <w:tcW w:w="4724" w:type="pct"/>
            <w:tcBorders>
              <w:bottom w:val="single" w:sz="4" w:space="0" w:color="auto"/>
            </w:tcBorders>
            <w:shd w:val="clear" w:color="auto" w:fill="auto"/>
          </w:tcPr>
          <w:p w14:paraId="681CC6D4" w14:textId="77777777" w:rsidR="008C0442" w:rsidRDefault="008C0442" w:rsidP="00B61FA1">
            <w:pPr>
              <w:tabs>
                <w:tab w:val="left" w:pos="426"/>
              </w:tabs>
              <w:spacing w:before="40" w:afterLines="40" w:after="96" w:line="23" w:lineRule="atLeast"/>
              <w:rPr>
                <w:b/>
                <w:color w:val="000000" w:themeColor="text1"/>
                <w:lang w:val="en-US" w:eastAsia="ja-JP"/>
              </w:rPr>
            </w:pPr>
            <w:r w:rsidRPr="00F64F68">
              <w:t>Systems should be established to ensure involvement of people with aphasia and their family as part of the rehabilitation team.</w:t>
            </w:r>
          </w:p>
        </w:tc>
      </w:tr>
      <w:tr w:rsidR="008C0442" w14:paraId="39AC72B8" w14:textId="77777777" w:rsidTr="001639CF">
        <w:trPr>
          <w:trHeight w:val="278"/>
        </w:trPr>
        <w:tc>
          <w:tcPr>
            <w:tcW w:w="276" w:type="pct"/>
          </w:tcPr>
          <w:p w14:paraId="5334815B" w14:textId="77777777" w:rsidR="008C0442" w:rsidRDefault="008C0442" w:rsidP="00B61FA1">
            <w:pPr>
              <w:tabs>
                <w:tab w:val="left" w:pos="426"/>
              </w:tabs>
              <w:spacing w:before="40" w:afterLines="40" w:after="96" w:line="23" w:lineRule="atLeast"/>
              <w:rPr>
                <w:b/>
                <w:lang w:val="en-US" w:eastAsia="ja-JP"/>
              </w:rPr>
            </w:pPr>
            <w:r>
              <w:rPr>
                <w:b/>
                <w:lang w:val="en-US" w:eastAsia="ja-JP"/>
              </w:rPr>
              <w:t xml:space="preserve">3.4 </w:t>
            </w:r>
            <w:r>
              <w:rPr>
                <w:b/>
                <w:lang w:val="en-US" w:eastAsia="ja-JP"/>
              </w:rPr>
              <w:tab/>
            </w:r>
          </w:p>
        </w:tc>
        <w:tc>
          <w:tcPr>
            <w:tcW w:w="4724" w:type="pct"/>
            <w:shd w:val="clear" w:color="auto" w:fill="auto"/>
          </w:tcPr>
          <w:p w14:paraId="20536092" w14:textId="77777777" w:rsidR="008C0442" w:rsidRDefault="008C0442" w:rsidP="00B61FA1">
            <w:pPr>
              <w:tabs>
                <w:tab w:val="left" w:pos="426"/>
              </w:tabs>
              <w:spacing w:before="40" w:afterLines="40" w:after="96" w:line="23" w:lineRule="atLeast"/>
              <w:rPr>
                <w:b/>
              </w:rPr>
            </w:pPr>
            <w:r w:rsidRPr="00F64F68">
              <w:rPr>
                <w:lang w:val="en-US" w:eastAsia="ja-JP"/>
              </w:rPr>
              <w:t>The ‘SMARTER’ framework can be used to help ensure that goal setting is truly collaborative and client-</w:t>
            </w:r>
            <w:proofErr w:type="spellStart"/>
            <w:r w:rsidRPr="00F64F68">
              <w:rPr>
                <w:lang w:val="en-US" w:eastAsia="ja-JP"/>
              </w:rPr>
              <w:t>centred</w:t>
            </w:r>
            <w:proofErr w:type="spellEnd"/>
            <w:r w:rsidRPr="00F64F68">
              <w:rPr>
                <w:lang w:val="en-US" w:eastAsia="ja-JP"/>
              </w:rPr>
              <w:t>.</w:t>
            </w:r>
          </w:p>
        </w:tc>
      </w:tr>
      <w:tr w:rsidR="008C0442" w:rsidRPr="006945FD" w14:paraId="1B371D50" w14:textId="77777777" w:rsidTr="001639CF">
        <w:trPr>
          <w:trHeight w:val="278"/>
        </w:trPr>
        <w:tc>
          <w:tcPr>
            <w:tcW w:w="276" w:type="pct"/>
            <w:shd w:val="clear" w:color="auto" w:fill="88CF6B"/>
            <w:vAlign w:val="center"/>
          </w:tcPr>
          <w:p w14:paraId="27B9C0BB" w14:textId="77777777" w:rsidR="008C0442" w:rsidRPr="006945FD" w:rsidRDefault="008C0442" w:rsidP="00B61FA1">
            <w:pPr>
              <w:spacing w:before="40" w:afterLines="40" w:after="96" w:line="23" w:lineRule="atLeast"/>
              <w:rPr>
                <w:b/>
              </w:rPr>
            </w:pPr>
          </w:p>
        </w:tc>
        <w:tc>
          <w:tcPr>
            <w:tcW w:w="4724" w:type="pct"/>
            <w:shd w:val="clear" w:color="auto" w:fill="88CF6B"/>
            <w:vAlign w:val="center"/>
          </w:tcPr>
          <w:p w14:paraId="1C238F24" w14:textId="77777777" w:rsidR="008C0442" w:rsidRPr="006945FD" w:rsidRDefault="008C0442" w:rsidP="00B61FA1">
            <w:pPr>
              <w:spacing w:before="40" w:afterLines="40" w:after="96" w:line="23" w:lineRule="atLeast"/>
              <w:rPr>
                <w:b/>
              </w:rPr>
            </w:pPr>
            <w:r>
              <w:rPr>
                <w:b/>
              </w:rPr>
              <w:t>Measuring outcomes</w:t>
            </w:r>
          </w:p>
        </w:tc>
      </w:tr>
      <w:tr w:rsidR="008C0442" w14:paraId="1AF7A56F" w14:textId="77777777" w:rsidTr="001639CF">
        <w:trPr>
          <w:trHeight w:val="278"/>
        </w:trPr>
        <w:tc>
          <w:tcPr>
            <w:tcW w:w="276" w:type="pct"/>
          </w:tcPr>
          <w:p w14:paraId="2C6C599C" w14:textId="77777777" w:rsidR="008C0442" w:rsidRDefault="008C0442" w:rsidP="00B61FA1">
            <w:pPr>
              <w:tabs>
                <w:tab w:val="left" w:pos="426"/>
              </w:tabs>
              <w:spacing w:before="40" w:afterLines="40" w:after="96" w:line="23" w:lineRule="atLeast"/>
              <w:rPr>
                <w:b/>
                <w:lang w:val="en-US" w:eastAsia="ja-JP"/>
              </w:rPr>
            </w:pPr>
            <w:r>
              <w:rPr>
                <w:b/>
                <w:lang w:val="en-US" w:eastAsia="ja-JP"/>
              </w:rPr>
              <w:t>3.5</w:t>
            </w:r>
            <w:r>
              <w:rPr>
                <w:b/>
                <w:lang w:val="en-US" w:eastAsia="ja-JP"/>
              </w:rPr>
              <w:tab/>
            </w:r>
          </w:p>
        </w:tc>
        <w:tc>
          <w:tcPr>
            <w:tcW w:w="4724" w:type="pct"/>
            <w:shd w:val="clear" w:color="auto" w:fill="auto"/>
          </w:tcPr>
          <w:p w14:paraId="53B67D74" w14:textId="77777777" w:rsidR="008C0442" w:rsidRDefault="008C0442" w:rsidP="00B61FA1">
            <w:pPr>
              <w:tabs>
                <w:tab w:val="left" w:pos="426"/>
              </w:tabs>
              <w:spacing w:before="40" w:afterLines="40" w:after="96" w:line="23" w:lineRule="atLeast"/>
              <w:rPr>
                <w:b/>
                <w:lang w:val="en-US" w:eastAsia="ja-JP"/>
              </w:rPr>
            </w:pPr>
            <w:r w:rsidRPr="00F64F68">
              <w:rPr>
                <w:lang w:val="en-US" w:eastAsia="ja-JP"/>
              </w:rPr>
              <w:t>Outcome measures for people with aphasia should be relevant, meaningful, and important to stakeholders.</w:t>
            </w:r>
          </w:p>
        </w:tc>
      </w:tr>
      <w:tr w:rsidR="008C0442" w14:paraId="28926DB9" w14:textId="77777777" w:rsidTr="001639CF">
        <w:trPr>
          <w:trHeight w:val="278"/>
        </w:trPr>
        <w:tc>
          <w:tcPr>
            <w:tcW w:w="276" w:type="pct"/>
          </w:tcPr>
          <w:p w14:paraId="29924215" w14:textId="77777777" w:rsidR="008C0442" w:rsidRPr="006945FD" w:rsidRDefault="008C0442" w:rsidP="00B61FA1">
            <w:pPr>
              <w:tabs>
                <w:tab w:val="left" w:pos="426"/>
              </w:tabs>
              <w:spacing w:before="40" w:afterLines="40" w:after="96" w:line="23" w:lineRule="atLeast"/>
              <w:rPr>
                <w:b/>
                <w:lang w:val="en-US" w:eastAsia="ja-JP"/>
              </w:rPr>
            </w:pPr>
            <w:r>
              <w:rPr>
                <w:b/>
                <w:lang w:val="en-US" w:eastAsia="ja-JP"/>
              </w:rPr>
              <w:t>3</w:t>
            </w:r>
            <w:r w:rsidRPr="006945FD">
              <w:rPr>
                <w:b/>
                <w:lang w:val="en-US" w:eastAsia="ja-JP"/>
              </w:rPr>
              <w:t>.6</w:t>
            </w:r>
          </w:p>
        </w:tc>
        <w:tc>
          <w:tcPr>
            <w:tcW w:w="4724" w:type="pct"/>
            <w:shd w:val="clear" w:color="auto" w:fill="auto"/>
          </w:tcPr>
          <w:p w14:paraId="6AFDE04A" w14:textId="77777777" w:rsidR="008C0442" w:rsidRDefault="008C0442" w:rsidP="00B61FA1">
            <w:pPr>
              <w:tabs>
                <w:tab w:val="left" w:pos="426"/>
              </w:tabs>
              <w:spacing w:before="40" w:afterLines="40" w:after="96" w:line="23" w:lineRule="atLeast"/>
              <w:rPr>
                <w:b/>
                <w:lang w:val="en-US" w:eastAsia="ja-JP"/>
              </w:rPr>
            </w:pPr>
            <w:r w:rsidRPr="00F64F68">
              <w:rPr>
                <w:lang w:val="en-US" w:eastAsia="ja-JP"/>
              </w:rPr>
              <w:t>Outcome measures for people with aphasia should be suitable to the construct being measured and psychometrically robust (reliable, valid and sensitive).</w:t>
            </w:r>
          </w:p>
        </w:tc>
      </w:tr>
      <w:tr w:rsidR="008C0442" w14:paraId="20F195B0" w14:textId="77777777" w:rsidTr="001639CF">
        <w:trPr>
          <w:trHeight w:val="278"/>
        </w:trPr>
        <w:tc>
          <w:tcPr>
            <w:tcW w:w="276" w:type="pct"/>
          </w:tcPr>
          <w:p w14:paraId="148808D5" w14:textId="77777777" w:rsidR="008C0442" w:rsidRDefault="008C0442" w:rsidP="00B61FA1">
            <w:pPr>
              <w:tabs>
                <w:tab w:val="left" w:pos="426"/>
              </w:tabs>
              <w:spacing w:before="40" w:afterLines="40" w:after="96" w:line="23" w:lineRule="atLeast"/>
              <w:rPr>
                <w:b/>
                <w:lang w:val="en-US" w:eastAsia="ja-JP"/>
              </w:rPr>
            </w:pPr>
            <w:r>
              <w:rPr>
                <w:b/>
                <w:lang w:val="en-US" w:eastAsia="ja-JP"/>
              </w:rPr>
              <w:t>3.7</w:t>
            </w:r>
          </w:p>
        </w:tc>
        <w:tc>
          <w:tcPr>
            <w:tcW w:w="4724" w:type="pct"/>
            <w:shd w:val="clear" w:color="auto" w:fill="auto"/>
          </w:tcPr>
          <w:p w14:paraId="41C796D1" w14:textId="77777777" w:rsidR="008C0442" w:rsidRPr="00F64F68" w:rsidRDefault="008C0442" w:rsidP="00B61FA1">
            <w:pPr>
              <w:tabs>
                <w:tab w:val="left" w:pos="426"/>
              </w:tabs>
              <w:spacing w:before="40" w:afterLines="40" w:after="96" w:line="23" w:lineRule="atLeast"/>
              <w:rPr>
                <w:lang w:val="en-US" w:eastAsia="ja-JP"/>
              </w:rPr>
            </w:pPr>
            <w:r w:rsidRPr="00F64F68">
              <w:rPr>
                <w:lang w:val="en-US" w:eastAsia="ja-JP"/>
              </w:rPr>
              <w:t>Outcome data for the person with aphasia should be reported in a full and unbiased manner to people with aphasia and their families.</w:t>
            </w:r>
          </w:p>
        </w:tc>
      </w:tr>
    </w:tbl>
    <w:p w14:paraId="6F083888" w14:textId="77777777" w:rsidR="008C0442" w:rsidRDefault="008C0442" w:rsidP="008C0442"/>
    <w:p w14:paraId="296DB112" w14:textId="77777777" w:rsidR="008C0442" w:rsidRDefault="008C0442" w:rsidP="008C0442"/>
    <w:tbl>
      <w:tblPr>
        <w:tblStyle w:val="TableGrid"/>
        <w:tblW w:w="4996" w:type="pct"/>
        <w:tblLook w:val="04A0" w:firstRow="1" w:lastRow="0" w:firstColumn="1" w:lastColumn="0" w:noHBand="0" w:noVBand="1"/>
      </w:tblPr>
      <w:tblGrid>
        <w:gridCol w:w="547"/>
        <w:gridCol w:w="9299"/>
      </w:tblGrid>
      <w:tr w:rsidR="008C0442" w14:paraId="20326E6D" w14:textId="77777777" w:rsidTr="001639CF">
        <w:trPr>
          <w:trHeight w:val="289"/>
        </w:trPr>
        <w:tc>
          <w:tcPr>
            <w:tcW w:w="278" w:type="pct"/>
            <w:shd w:val="clear" w:color="auto" w:fill="66FF66"/>
            <w:vAlign w:val="center"/>
          </w:tcPr>
          <w:p w14:paraId="702EB629" w14:textId="77777777" w:rsidR="008C0442" w:rsidRPr="00A10A6B" w:rsidRDefault="008C0442" w:rsidP="00B61FA1">
            <w:pPr>
              <w:tabs>
                <w:tab w:val="left" w:pos="426"/>
              </w:tabs>
              <w:spacing w:before="40" w:after="40" w:line="30" w:lineRule="atLeast"/>
              <w:rPr>
                <w:b/>
                <w:sz w:val="28"/>
                <w:szCs w:val="28"/>
              </w:rPr>
            </w:pPr>
            <w:r w:rsidRPr="00A10A6B">
              <w:rPr>
                <w:b/>
                <w:sz w:val="28"/>
                <w:szCs w:val="28"/>
              </w:rPr>
              <w:t>4</w:t>
            </w:r>
          </w:p>
        </w:tc>
        <w:tc>
          <w:tcPr>
            <w:tcW w:w="4722" w:type="pct"/>
            <w:shd w:val="clear" w:color="auto" w:fill="66FF66"/>
            <w:vAlign w:val="center"/>
          </w:tcPr>
          <w:p w14:paraId="4B0F2CB1" w14:textId="77777777" w:rsidR="008C0442" w:rsidRPr="00A10A6B" w:rsidRDefault="008C0442" w:rsidP="00B61FA1">
            <w:pPr>
              <w:spacing w:before="40" w:after="40" w:line="30" w:lineRule="atLeast"/>
              <w:rPr>
                <w:color w:val="000000" w:themeColor="text1"/>
                <w:sz w:val="28"/>
                <w:szCs w:val="28"/>
              </w:rPr>
            </w:pPr>
            <w:r w:rsidRPr="00A10A6B">
              <w:rPr>
                <w:b/>
                <w:color w:val="000000" w:themeColor="text1"/>
                <w:sz w:val="28"/>
                <w:szCs w:val="28"/>
              </w:rPr>
              <w:t>ASSESSING</w:t>
            </w:r>
          </w:p>
        </w:tc>
      </w:tr>
      <w:tr w:rsidR="008C0442" w14:paraId="158D99C8" w14:textId="77777777" w:rsidTr="001639CF">
        <w:trPr>
          <w:trHeight w:val="289"/>
        </w:trPr>
        <w:tc>
          <w:tcPr>
            <w:tcW w:w="278" w:type="pct"/>
          </w:tcPr>
          <w:p w14:paraId="49C30332" w14:textId="77777777" w:rsidR="008C0442" w:rsidRPr="00DF609C" w:rsidRDefault="008C0442" w:rsidP="00B61FA1">
            <w:pPr>
              <w:tabs>
                <w:tab w:val="left" w:pos="426"/>
              </w:tabs>
              <w:spacing w:before="40" w:after="40" w:line="30" w:lineRule="atLeast"/>
              <w:rPr>
                <w:b/>
              </w:rPr>
            </w:pPr>
            <w:r>
              <w:rPr>
                <w:b/>
              </w:rPr>
              <w:t>4</w:t>
            </w:r>
            <w:r w:rsidRPr="00DF609C">
              <w:rPr>
                <w:b/>
              </w:rPr>
              <w:t>.1</w:t>
            </w:r>
          </w:p>
        </w:tc>
        <w:tc>
          <w:tcPr>
            <w:tcW w:w="4722" w:type="pct"/>
            <w:shd w:val="clear" w:color="auto" w:fill="auto"/>
          </w:tcPr>
          <w:p w14:paraId="595E6676" w14:textId="77777777" w:rsidR="008C0442" w:rsidRDefault="008C0442" w:rsidP="00B61FA1">
            <w:pPr>
              <w:tabs>
                <w:tab w:val="left" w:pos="426"/>
              </w:tabs>
              <w:spacing w:before="40" w:after="40" w:line="30" w:lineRule="atLeast"/>
            </w:pPr>
            <w:r w:rsidRPr="00F64F68">
              <w:rPr>
                <w:lang w:val="en-US" w:eastAsia="ja-JP"/>
              </w:rPr>
              <w:t>The assessment process should be iterative and dynamic.</w:t>
            </w:r>
          </w:p>
        </w:tc>
      </w:tr>
      <w:tr w:rsidR="008C0442" w14:paraId="1A166D74" w14:textId="77777777" w:rsidTr="001639CF">
        <w:trPr>
          <w:trHeight w:val="289"/>
        </w:trPr>
        <w:tc>
          <w:tcPr>
            <w:tcW w:w="278" w:type="pct"/>
          </w:tcPr>
          <w:p w14:paraId="74514A1F" w14:textId="77777777" w:rsidR="008C0442" w:rsidRDefault="008C0442" w:rsidP="00B61FA1">
            <w:pPr>
              <w:tabs>
                <w:tab w:val="left" w:pos="426"/>
              </w:tabs>
              <w:spacing w:before="40" w:after="40" w:line="30" w:lineRule="atLeast"/>
              <w:rPr>
                <w:b/>
                <w:color w:val="000000" w:themeColor="text1"/>
                <w:lang w:val="en-US" w:eastAsia="ja-JP"/>
              </w:rPr>
            </w:pPr>
            <w:r>
              <w:rPr>
                <w:b/>
                <w:color w:val="000000" w:themeColor="text1"/>
                <w:lang w:val="en-US" w:eastAsia="ja-JP"/>
              </w:rPr>
              <w:t>4.2</w:t>
            </w:r>
          </w:p>
        </w:tc>
        <w:tc>
          <w:tcPr>
            <w:tcW w:w="4722" w:type="pct"/>
            <w:shd w:val="clear" w:color="auto" w:fill="auto"/>
          </w:tcPr>
          <w:p w14:paraId="6D957780" w14:textId="77777777" w:rsidR="008C0442" w:rsidRDefault="008C0442" w:rsidP="00B61FA1">
            <w:pPr>
              <w:tabs>
                <w:tab w:val="left" w:pos="426"/>
              </w:tabs>
              <w:spacing w:before="40" w:after="40" w:line="30" w:lineRule="atLeast"/>
            </w:pPr>
            <w:r w:rsidRPr="00F64F68">
              <w:rPr>
                <w:color w:val="000000" w:themeColor="text1"/>
                <w:lang w:val="en-US" w:eastAsia="ja-JP"/>
              </w:rPr>
              <w:t>Assessment should be therapeutic.</w:t>
            </w:r>
          </w:p>
        </w:tc>
      </w:tr>
      <w:tr w:rsidR="008C0442" w14:paraId="7DBC0024" w14:textId="77777777" w:rsidTr="001639CF">
        <w:trPr>
          <w:trHeight w:val="289"/>
        </w:trPr>
        <w:tc>
          <w:tcPr>
            <w:tcW w:w="278" w:type="pct"/>
            <w:tcBorders>
              <w:bottom w:val="single" w:sz="4" w:space="0" w:color="auto"/>
            </w:tcBorders>
          </w:tcPr>
          <w:p w14:paraId="6971A9AB" w14:textId="77777777" w:rsidR="008C0442" w:rsidRDefault="008C0442" w:rsidP="00B61FA1">
            <w:pPr>
              <w:tabs>
                <w:tab w:val="left" w:pos="426"/>
              </w:tabs>
              <w:spacing w:before="40" w:after="40" w:line="30" w:lineRule="atLeast"/>
              <w:rPr>
                <w:b/>
              </w:rPr>
            </w:pPr>
            <w:r>
              <w:rPr>
                <w:b/>
              </w:rPr>
              <w:t>4.3</w:t>
            </w:r>
          </w:p>
        </w:tc>
        <w:tc>
          <w:tcPr>
            <w:tcW w:w="4722" w:type="pct"/>
            <w:tcBorders>
              <w:bottom w:val="single" w:sz="4" w:space="0" w:color="auto"/>
            </w:tcBorders>
            <w:shd w:val="clear" w:color="auto" w:fill="auto"/>
          </w:tcPr>
          <w:p w14:paraId="4886FD9B" w14:textId="77777777" w:rsidR="008C0442" w:rsidRDefault="008C0442" w:rsidP="00B61FA1">
            <w:pPr>
              <w:tabs>
                <w:tab w:val="left" w:pos="426"/>
              </w:tabs>
              <w:spacing w:before="40" w:after="40" w:line="30" w:lineRule="atLeast"/>
              <w:rPr>
                <w:b/>
                <w:color w:val="000000" w:themeColor="text1"/>
                <w:lang w:val="en-US" w:eastAsia="ja-JP"/>
              </w:rPr>
            </w:pPr>
            <w:r w:rsidRPr="00F64F68">
              <w:t>All domains of functioning and disability should be considered for assessment.</w:t>
            </w:r>
          </w:p>
        </w:tc>
      </w:tr>
      <w:tr w:rsidR="008C0442" w14:paraId="1ADD6575" w14:textId="77777777" w:rsidTr="001639CF">
        <w:trPr>
          <w:trHeight w:val="289"/>
        </w:trPr>
        <w:tc>
          <w:tcPr>
            <w:tcW w:w="278" w:type="pct"/>
          </w:tcPr>
          <w:p w14:paraId="305E674E" w14:textId="77777777" w:rsidR="008C0442" w:rsidRDefault="008C0442" w:rsidP="00B61FA1">
            <w:pPr>
              <w:tabs>
                <w:tab w:val="left" w:pos="426"/>
              </w:tabs>
              <w:spacing w:before="40" w:after="40" w:line="30" w:lineRule="atLeast"/>
              <w:rPr>
                <w:b/>
                <w:lang w:val="en-US" w:eastAsia="ja-JP"/>
              </w:rPr>
            </w:pPr>
            <w:r>
              <w:rPr>
                <w:b/>
                <w:lang w:val="en-US" w:eastAsia="ja-JP"/>
              </w:rPr>
              <w:t xml:space="preserve">4.4 </w:t>
            </w:r>
            <w:r>
              <w:rPr>
                <w:b/>
                <w:lang w:val="en-US" w:eastAsia="ja-JP"/>
              </w:rPr>
              <w:tab/>
            </w:r>
          </w:p>
        </w:tc>
        <w:tc>
          <w:tcPr>
            <w:tcW w:w="4722" w:type="pct"/>
            <w:shd w:val="clear" w:color="auto" w:fill="auto"/>
          </w:tcPr>
          <w:p w14:paraId="30ADE956" w14:textId="77777777" w:rsidR="008C0442" w:rsidRDefault="008C0442" w:rsidP="00B61FA1">
            <w:pPr>
              <w:tabs>
                <w:tab w:val="left" w:pos="426"/>
              </w:tabs>
              <w:spacing w:before="40" w:after="40" w:line="30" w:lineRule="atLeast"/>
              <w:rPr>
                <w:b/>
              </w:rPr>
            </w:pPr>
            <w:r w:rsidRPr="00E8723C">
              <w:rPr>
                <w:lang w:val="en-US" w:eastAsia="ja-JP"/>
              </w:rPr>
              <w:t>The person with aphasia and key conversation partners should be invited to contribute to the assessment.</w:t>
            </w:r>
          </w:p>
        </w:tc>
      </w:tr>
      <w:tr w:rsidR="008C0442" w14:paraId="38D9A723" w14:textId="77777777" w:rsidTr="001639CF">
        <w:trPr>
          <w:trHeight w:val="289"/>
        </w:trPr>
        <w:tc>
          <w:tcPr>
            <w:tcW w:w="278" w:type="pct"/>
          </w:tcPr>
          <w:p w14:paraId="3A89EB7B" w14:textId="77777777" w:rsidR="008C0442" w:rsidRDefault="008C0442" w:rsidP="00B61FA1">
            <w:pPr>
              <w:tabs>
                <w:tab w:val="left" w:pos="426"/>
              </w:tabs>
              <w:spacing w:before="40" w:after="40" w:line="30" w:lineRule="atLeast"/>
              <w:rPr>
                <w:b/>
                <w:lang w:val="en-US" w:eastAsia="ja-JP"/>
              </w:rPr>
            </w:pPr>
            <w:r>
              <w:rPr>
                <w:b/>
                <w:lang w:val="en-US" w:eastAsia="ja-JP"/>
              </w:rPr>
              <w:t>4.5</w:t>
            </w:r>
            <w:r>
              <w:rPr>
                <w:b/>
                <w:lang w:val="en-US" w:eastAsia="ja-JP"/>
              </w:rPr>
              <w:tab/>
            </w:r>
          </w:p>
        </w:tc>
        <w:tc>
          <w:tcPr>
            <w:tcW w:w="4722" w:type="pct"/>
            <w:shd w:val="clear" w:color="auto" w:fill="auto"/>
          </w:tcPr>
          <w:p w14:paraId="581BAD71" w14:textId="77777777" w:rsidR="008C0442" w:rsidRDefault="008C0442" w:rsidP="00B61FA1">
            <w:pPr>
              <w:tabs>
                <w:tab w:val="left" w:pos="426"/>
              </w:tabs>
              <w:spacing w:before="40" w:after="40" w:line="30" w:lineRule="atLeast"/>
              <w:rPr>
                <w:b/>
                <w:lang w:val="en-US" w:eastAsia="ja-JP"/>
              </w:rPr>
            </w:pPr>
            <w:r w:rsidRPr="00E8723C">
              <w:rPr>
                <w:lang w:val="en-US" w:eastAsia="ja-JP"/>
              </w:rPr>
              <w:t>All assessment results should be documented and reported in an accessible format to people with aphasia and their families.</w:t>
            </w:r>
          </w:p>
        </w:tc>
      </w:tr>
    </w:tbl>
    <w:p w14:paraId="10EDB073" w14:textId="77777777" w:rsidR="008C0442" w:rsidRDefault="008C0442" w:rsidP="008C0442"/>
    <w:p w14:paraId="7EB1733E" w14:textId="77777777" w:rsidR="008C0442" w:rsidRDefault="008C0442" w:rsidP="008C0442"/>
    <w:tbl>
      <w:tblPr>
        <w:tblStyle w:val="TableGrid"/>
        <w:tblW w:w="5000" w:type="pct"/>
        <w:tblLook w:val="04A0" w:firstRow="1" w:lastRow="0" w:firstColumn="1" w:lastColumn="0" w:noHBand="0" w:noVBand="1"/>
      </w:tblPr>
      <w:tblGrid>
        <w:gridCol w:w="518"/>
        <w:gridCol w:w="9336"/>
      </w:tblGrid>
      <w:tr w:rsidR="008C0442" w14:paraId="7FC08244" w14:textId="77777777" w:rsidTr="001639CF">
        <w:trPr>
          <w:trHeight w:val="174"/>
        </w:trPr>
        <w:tc>
          <w:tcPr>
            <w:tcW w:w="263" w:type="pct"/>
            <w:shd w:val="clear" w:color="auto" w:fill="99FF99"/>
            <w:vAlign w:val="center"/>
          </w:tcPr>
          <w:p w14:paraId="789F19AA" w14:textId="77777777" w:rsidR="008C0442" w:rsidRPr="00F75B29" w:rsidRDefault="008C0442" w:rsidP="00B61FA1">
            <w:pPr>
              <w:tabs>
                <w:tab w:val="left" w:pos="426"/>
              </w:tabs>
              <w:spacing w:before="40" w:after="40" w:line="23" w:lineRule="atLeast"/>
              <w:rPr>
                <w:b/>
                <w:sz w:val="28"/>
                <w:szCs w:val="28"/>
              </w:rPr>
            </w:pPr>
            <w:r>
              <w:br w:type="page"/>
            </w:r>
            <w:r w:rsidRPr="00F75B29">
              <w:rPr>
                <w:b/>
                <w:sz w:val="28"/>
                <w:szCs w:val="28"/>
              </w:rPr>
              <w:t>5</w:t>
            </w:r>
          </w:p>
        </w:tc>
        <w:tc>
          <w:tcPr>
            <w:tcW w:w="4737" w:type="pct"/>
            <w:shd w:val="clear" w:color="auto" w:fill="99FF99"/>
            <w:vAlign w:val="center"/>
          </w:tcPr>
          <w:p w14:paraId="0AA8909D" w14:textId="77777777" w:rsidR="008C0442" w:rsidRPr="00F75B29" w:rsidRDefault="008C0442" w:rsidP="00B61FA1">
            <w:pPr>
              <w:spacing w:before="40" w:after="40" w:line="23" w:lineRule="atLeast"/>
              <w:rPr>
                <w:color w:val="000000" w:themeColor="text1"/>
                <w:sz w:val="28"/>
                <w:szCs w:val="28"/>
              </w:rPr>
            </w:pPr>
            <w:r w:rsidRPr="00F75B29">
              <w:rPr>
                <w:b/>
                <w:color w:val="000000" w:themeColor="text1"/>
                <w:sz w:val="28"/>
                <w:szCs w:val="28"/>
              </w:rPr>
              <w:t>PROVIDING INTERVENTION</w:t>
            </w:r>
          </w:p>
        </w:tc>
      </w:tr>
      <w:tr w:rsidR="008C0442" w14:paraId="2454D1DB" w14:textId="77777777" w:rsidTr="001639CF">
        <w:trPr>
          <w:trHeight w:val="174"/>
        </w:trPr>
        <w:tc>
          <w:tcPr>
            <w:tcW w:w="263" w:type="pct"/>
          </w:tcPr>
          <w:p w14:paraId="1752637E" w14:textId="77777777" w:rsidR="008C0442" w:rsidRPr="00DF609C" w:rsidRDefault="008C0442" w:rsidP="00B61FA1">
            <w:pPr>
              <w:tabs>
                <w:tab w:val="left" w:pos="426"/>
              </w:tabs>
              <w:spacing w:before="40" w:after="40" w:line="23" w:lineRule="atLeast"/>
              <w:rPr>
                <w:b/>
              </w:rPr>
            </w:pPr>
            <w:r>
              <w:rPr>
                <w:b/>
              </w:rPr>
              <w:t>5</w:t>
            </w:r>
            <w:r w:rsidRPr="00DF609C">
              <w:rPr>
                <w:b/>
              </w:rPr>
              <w:t>.1</w:t>
            </w:r>
          </w:p>
        </w:tc>
        <w:tc>
          <w:tcPr>
            <w:tcW w:w="4737" w:type="pct"/>
            <w:shd w:val="clear" w:color="auto" w:fill="auto"/>
          </w:tcPr>
          <w:p w14:paraId="4EBF84C1" w14:textId="77777777" w:rsidR="008C0442" w:rsidRDefault="008C0442" w:rsidP="00B61FA1">
            <w:pPr>
              <w:tabs>
                <w:tab w:val="left" w:pos="426"/>
              </w:tabs>
              <w:spacing w:before="40" w:after="40" w:line="23" w:lineRule="atLeast"/>
            </w:pPr>
            <w:r w:rsidRPr="00E8723C">
              <w:rPr>
                <w:lang w:val="en-US" w:eastAsia="ja-JP"/>
              </w:rPr>
              <w:t>People with aphasia should be offered therapy to gain benefits in receptive and expressive language, and communication in everyday environments.</w:t>
            </w:r>
          </w:p>
        </w:tc>
      </w:tr>
      <w:tr w:rsidR="008C0442" w14:paraId="0D4F6E0D" w14:textId="77777777" w:rsidTr="001639CF">
        <w:trPr>
          <w:trHeight w:val="174"/>
        </w:trPr>
        <w:tc>
          <w:tcPr>
            <w:tcW w:w="263" w:type="pct"/>
          </w:tcPr>
          <w:p w14:paraId="65038E0E" w14:textId="77777777" w:rsidR="008C0442" w:rsidRDefault="008C0442" w:rsidP="00B61FA1">
            <w:pPr>
              <w:tabs>
                <w:tab w:val="left" w:pos="426"/>
              </w:tabs>
              <w:spacing w:before="40" w:after="40" w:line="23" w:lineRule="atLeast"/>
              <w:rPr>
                <w:b/>
                <w:color w:val="000000" w:themeColor="text1"/>
                <w:lang w:val="en-US" w:eastAsia="ja-JP"/>
              </w:rPr>
            </w:pPr>
            <w:r>
              <w:rPr>
                <w:b/>
                <w:color w:val="000000" w:themeColor="text1"/>
                <w:lang w:val="en-US" w:eastAsia="ja-JP"/>
              </w:rPr>
              <w:t>5.2</w:t>
            </w:r>
          </w:p>
        </w:tc>
        <w:tc>
          <w:tcPr>
            <w:tcW w:w="4737" w:type="pct"/>
            <w:shd w:val="clear" w:color="auto" w:fill="auto"/>
          </w:tcPr>
          <w:p w14:paraId="546DA493" w14:textId="77777777" w:rsidR="008C0442" w:rsidRDefault="008C0442" w:rsidP="00B61FA1">
            <w:pPr>
              <w:tabs>
                <w:tab w:val="left" w:pos="426"/>
              </w:tabs>
              <w:spacing w:before="40" w:after="40" w:line="23" w:lineRule="atLeast"/>
            </w:pPr>
            <w:r w:rsidRPr="00E8723C">
              <w:rPr>
                <w:color w:val="000000" w:themeColor="text1"/>
                <w:lang w:val="en-US" w:eastAsia="ja-JP"/>
              </w:rPr>
              <w:t>People with chronic aphasia should be offered therapy to gain benefits in receptive and expressive language, and communication in everyday environments.</w:t>
            </w:r>
          </w:p>
        </w:tc>
      </w:tr>
      <w:tr w:rsidR="008C0442" w14:paraId="79CEE258" w14:textId="77777777" w:rsidTr="001639CF">
        <w:trPr>
          <w:trHeight w:val="174"/>
        </w:trPr>
        <w:tc>
          <w:tcPr>
            <w:tcW w:w="263" w:type="pct"/>
            <w:tcBorders>
              <w:bottom w:val="single" w:sz="4" w:space="0" w:color="auto"/>
            </w:tcBorders>
          </w:tcPr>
          <w:p w14:paraId="3B3DA99C" w14:textId="77777777" w:rsidR="008C0442" w:rsidRDefault="008C0442" w:rsidP="00B61FA1">
            <w:pPr>
              <w:tabs>
                <w:tab w:val="left" w:pos="426"/>
              </w:tabs>
              <w:spacing w:before="40" w:after="40" w:line="23" w:lineRule="atLeast"/>
              <w:rPr>
                <w:b/>
              </w:rPr>
            </w:pPr>
            <w:r>
              <w:rPr>
                <w:b/>
              </w:rPr>
              <w:t>5.3</w:t>
            </w:r>
          </w:p>
        </w:tc>
        <w:tc>
          <w:tcPr>
            <w:tcW w:w="4737" w:type="pct"/>
            <w:tcBorders>
              <w:bottom w:val="single" w:sz="4" w:space="0" w:color="auto"/>
            </w:tcBorders>
            <w:shd w:val="clear" w:color="auto" w:fill="auto"/>
          </w:tcPr>
          <w:p w14:paraId="47A0AB0D" w14:textId="77777777" w:rsidR="008C0442" w:rsidRDefault="008C0442" w:rsidP="00B61FA1">
            <w:pPr>
              <w:tabs>
                <w:tab w:val="left" w:pos="426"/>
              </w:tabs>
              <w:spacing w:before="40" w:after="40" w:line="23" w:lineRule="atLeast"/>
              <w:rPr>
                <w:b/>
                <w:color w:val="000000" w:themeColor="text1"/>
                <w:lang w:val="en-US" w:eastAsia="ja-JP"/>
              </w:rPr>
            </w:pPr>
            <w:r w:rsidRPr="00E8723C">
              <w:t>People with aphasia post one month should have access to intensive aphasia rehabilitation if they can tolerate it.</w:t>
            </w:r>
          </w:p>
        </w:tc>
      </w:tr>
      <w:tr w:rsidR="008C0442" w14:paraId="3148AC58" w14:textId="77777777" w:rsidTr="001639CF">
        <w:trPr>
          <w:trHeight w:val="174"/>
        </w:trPr>
        <w:tc>
          <w:tcPr>
            <w:tcW w:w="263" w:type="pct"/>
            <w:tcBorders>
              <w:bottom w:val="single" w:sz="4" w:space="0" w:color="auto"/>
            </w:tcBorders>
          </w:tcPr>
          <w:p w14:paraId="10CE34E5" w14:textId="77777777" w:rsidR="008C0442" w:rsidRDefault="008C0442" w:rsidP="00B61FA1">
            <w:pPr>
              <w:tabs>
                <w:tab w:val="left" w:pos="426"/>
              </w:tabs>
              <w:spacing w:before="40" w:after="40" w:line="23" w:lineRule="atLeast"/>
              <w:rPr>
                <w:b/>
                <w:lang w:val="en-US" w:eastAsia="ja-JP"/>
              </w:rPr>
            </w:pPr>
            <w:r>
              <w:rPr>
                <w:b/>
                <w:lang w:val="en-US" w:eastAsia="ja-JP"/>
              </w:rPr>
              <w:t xml:space="preserve">5.4 </w:t>
            </w:r>
            <w:r>
              <w:rPr>
                <w:b/>
                <w:lang w:val="en-US" w:eastAsia="ja-JP"/>
              </w:rPr>
              <w:tab/>
            </w:r>
          </w:p>
        </w:tc>
        <w:tc>
          <w:tcPr>
            <w:tcW w:w="4737" w:type="pct"/>
            <w:tcBorders>
              <w:bottom w:val="single" w:sz="4" w:space="0" w:color="auto"/>
            </w:tcBorders>
            <w:shd w:val="clear" w:color="auto" w:fill="auto"/>
          </w:tcPr>
          <w:p w14:paraId="51CFF075" w14:textId="77777777" w:rsidR="008C0442" w:rsidRDefault="008C0442" w:rsidP="00B61FA1">
            <w:pPr>
              <w:tabs>
                <w:tab w:val="left" w:pos="426"/>
              </w:tabs>
              <w:spacing w:before="40" w:after="40" w:line="23" w:lineRule="atLeast"/>
              <w:rPr>
                <w:b/>
              </w:rPr>
            </w:pPr>
            <w:r w:rsidRPr="00E8723C">
              <w:rPr>
                <w:lang w:val="en-US" w:eastAsia="ja-JP"/>
              </w:rPr>
              <w:t>People with aphasia earlier than one month post onset could have access to intensive aphasia rehabilitation if they can tolerate.</w:t>
            </w:r>
          </w:p>
        </w:tc>
      </w:tr>
      <w:tr w:rsidR="008C0442" w14:paraId="35E58DAE" w14:textId="77777777" w:rsidTr="001639CF">
        <w:trPr>
          <w:trHeight w:val="174"/>
        </w:trPr>
        <w:tc>
          <w:tcPr>
            <w:tcW w:w="263" w:type="pct"/>
            <w:shd w:val="clear" w:color="auto" w:fill="99FF99"/>
          </w:tcPr>
          <w:p w14:paraId="4C087EC4" w14:textId="77777777" w:rsidR="008C0442" w:rsidRPr="00F75B29" w:rsidRDefault="008C0442" w:rsidP="00B61FA1">
            <w:pPr>
              <w:tabs>
                <w:tab w:val="left" w:pos="426"/>
              </w:tabs>
              <w:spacing w:before="40" w:after="40" w:line="23" w:lineRule="atLeast"/>
              <w:rPr>
                <w:b/>
                <w:sz w:val="28"/>
                <w:szCs w:val="28"/>
              </w:rPr>
            </w:pPr>
            <w:r>
              <w:lastRenderedPageBreak/>
              <w:br w:type="page"/>
            </w:r>
            <w:r w:rsidRPr="00F75B29">
              <w:rPr>
                <w:b/>
                <w:sz w:val="28"/>
                <w:szCs w:val="28"/>
              </w:rPr>
              <w:t>5</w:t>
            </w:r>
          </w:p>
        </w:tc>
        <w:tc>
          <w:tcPr>
            <w:tcW w:w="4737" w:type="pct"/>
            <w:shd w:val="clear" w:color="auto" w:fill="99FF99"/>
          </w:tcPr>
          <w:p w14:paraId="7CF3F406" w14:textId="77777777" w:rsidR="008C0442" w:rsidRPr="00F75B29" w:rsidRDefault="008C0442" w:rsidP="00B61FA1">
            <w:pPr>
              <w:spacing w:before="40" w:after="40" w:line="23" w:lineRule="atLeast"/>
              <w:rPr>
                <w:color w:val="000000" w:themeColor="text1"/>
                <w:sz w:val="28"/>
                <w:szCs w:val="28"/>
              </w:rPr>
            </w:pPr>
            <w:r w:rsidRPr="00F75B29">
              <w:rPr>
                <w:b/>
                <w:color w:val="000000" w:themeColor="text1"/>
                <w:sz w:val="28"/>
                <w:szCs w:val="28"/>
              </w:rPr>
              <w:t>PROVIDING INTERVENTION</w:t>
            </w:r>
            <w:r>
              <w:rPr>
                <w:b/>
                <w:color w:val="000000" w:themeColor="text1"/>
                <w:sz w:val="28"/>
                <w:szCs w:val="28"/>
              </w:rPr>
              <w:t xml:space="preserve"> </w:t>
            </w:r>
            <w:r w:rsidRPr="000815CF">
              <w:rPr>
                <w:b/>
                <w:color w:val="000000" w:themeColor="text1"/>
                <w:sz w:val="18"/>
                <w:szCs w:val="18"/>
              </w:rPr>
              <w:t>CONTINUED</w:t>
            </w:r>
          </w:p>
        </w:tc>
      </w:tr>
      <w:tr w:rsidR="008C0442" w14:paraId="4F990B25" w14:textId="77777777" w:rsidTr="001639CF">
        <w:trPr>
          <w:trHeight w:val="385"/>
        </w:trPr>
        <w:tc>
          <w:tcPr>
            <w:tcW w:w="263" w:type="pct"/>
            <w:vMerge w:val="restart"/>
            <w:tcBorders>
              <w:top w:val="single" w:sz="4" w:space="0" w:color="auto"/>
              <w:left w:val="single" w:sz="4" w:space="0" w:color="auto"/>
              <w:right w:val="single" w:sz="4" w:space="0" w:color="auto"/>
            </w:tcBorders>
          </w:tcPr>
          <w:p w14:paraId="42791DA8" w14:textId="77777777" w:rsidR="008C0442" w:rsidRDefault="008C0442" w:rsidP="00B61FA1">
            <w:pPr>
              <w:tabs>
                <w:tab w:val="left" w:pos="426"/>
              </w:tabs>
              <w:spacing w:before="40" w:after="40" w:line="23" w:lineRule="atLeast"/>
              <w:rPr>
                <w:b/>
                <w:lang w:val="en-US" w:eastAsia="ja-JP"/>
              </w:rPr>
            </w:pPr>
            <w:r>
              <w:rPr>
                <w:b/>
                <w:lang w:val="en-US" w:eastAsia="ja-JP"/>
              </w:rPr>
              <w:t>5.5</w:t>
            </w:r>
            <w:r>
              <w:rPr>
                <w:b/>
                <w:lang w:val="en-US" w:eastAsia="ja-JP"/>
              </w:rPr>
              <w:tab/>
            </w:r>
          </w:p>
        </w:tc>
        <w:tc>
          <w:tcPr>
            <w:tcW w:w="4737" w:type="pct"/>
            <w:tcBorders>
              <w:top w:val="single" w:sz="4" w:space="0" w:color="auto"/>
              <w:left w:val="single" w:sz="4" w:space="0" w:color="auto"/>
              <w:bottom w:val="single" w:sz="4" w:space="0" w:color="auto"/>
              <w:right w:val="single" w:sz="4" w:space="0" w:color="auto"/>
            </w:tcBorders>
            <w:shd w:val="clear" w:color="auto" w:fill="auto"/>
          </w:tcPr>
          <w:p w14:paraId="3B73A0E1"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Aphasia rehabilitation should:</w:t>
            </w:r>
          </w:p>
          <w:p w14:paraId="5DEFB253" w14:textId="77777777" w:rsidR="008C0442" w:rsidRPr="00160637" w:rsidRDefault="008C0442" w:rsidP="001639CF">
            <w:pPr>
              <w:tabs>
                <w:tab w:val="left" w:pos="426"/>
              </w:tabs>
              <w:spacing w:before="40" w:after="40" w:line="23" w:lineRule="atLeast"/>
              <w:ind w:left="475" w:hanging="475"/>
              <w:rPr>
                <w:lang w:val="en-US" w:eastAsia="ja-JP"/>
              </w:rPr>
            </w:pPr>
            <w:r w:rsidRPr="00E8723C">
              <w:rPr>
                <w:lang w:val="en-US" w:eastAsia="ja-JP"/>
              </w:rPr>
              <w:t>a.</w:t>
            </w:r>
            <w:r w:rsidRPr="00E8723C">
              <w:rPr>
                <w:lang w:val="en-US" w:eastAsia="ja-JP"/>
              </w:rPr>
              <w:tab/>
              <w:t xml:space="preserve">Be tailored to the needs of the person with aphasia and the nature of their </w:t>
            </w:r>
            <w:r>
              <w:rPr>
                <w:lang w:val="en-US" w:eastAsia="ja-JP"/>
              </w:rPr>
              <w:tab/>
            </w:r>
            <w:r w:rsidRPr="00E8723C">
              <w:rPr>
                <w:lang w:val="en-US" w:eastAsia="ja-JP"/>
              </w:rPr>
              <w:t>communication difficulty</w:t>
            </w:r>
          </w:p>
        </w:tc>
      </w:tr>
      <w:tr w:rsidR="008C0442" w14:paraId="603F3E37" w14:textId="77777777" w:rsidTr="001639CF">
        <w:trPr>
          <w:trHeight w:val="382"/>
        </w:trPr>
        <w:tc>
          <w:tcPr>
            <w:tcW w:w="263" w:type="pct"/>
            <w:vMerge/>
            <w:tcBorders>
              <w:left w:val="single" w:sz="4" w:space="0" w:color="auto"/>
              <w:right w:val="single" w:sz="4" w:space="0" w:color="auto"/>
            </w:tcBorders>
          </w:tcPr>
          <w:p w14:paraId="3D4D60FC"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left w:val="single" w:sz="4" w:space="0" w:color="auto"/>
              <w:bottom w:val="single" w:sz="4" w:space="0" w:color="auto"/>
              <w:right w:val="single" w:sz="4" w:space="0" w:color="auto"/>
            </w:tcBorders>
            <w:shd w:val="clear" w:color="auto" w:fill="auto"/>
          </w:tcPr>
          <w:p w14:paraId="5C8E7584" w14:textId="2A8F826A" w:rsidR="008C0442" w:rsidRPr="00E8723C" w:rsidRDefault="008C0442" w:rsidP="001639CF">
            <w:pPr>
              <w:tabs>
                <w:tab w:val="left" w:pos="426"/>
              </w:tabs>
              <w:spacing w:before="40" w:after="40" w:line="23" w:lineRule="atLeast"/>
              <w:ind w:left="475" w:hanging="475"/>
              <w:rPr>
                <w:lang w:val="en-US" w:eastAsia="ja-JP"/>
              </w:rPr>
            </w:pPr>
            <w:r w:rsidRPr="00E8723C">
              <w:rPr>
                <w:lang w:val="en-US" w:eastAsia="ja-JP"/>
              </w:rPr>
              <w:t>b.</w:t>
            </w:r>
            <w:r w:rsidRPr="00E8723C">
              <w:rPr>
                <w:lang w:val="en-US" w:eastAsia="ja-JP"/>
              </w:rPr>
              <w:tab/>
              <w:t>Address the impact of aphasia on functional everyday activities, participation and quality of life including the impact upon relationships, vocation and leisure as appropriate from post-onset and over time for those chronically affected</w:t>
            </w:r>
          </w:p>
        </w:tc>
      </w:tr>
      <w:tr w:rsidR="008C0442" w14:paraId="73032BDA" w14:textId="77777777" w:rsidTr="001639CF">
        <w:trPr>
          <w:trHeight w:val="45"/>
        </w:trPr>
        <w:tc>
          <w:tcPr>
            <w:tcW w:w="263" w:type="pct"/>
            <w:vMerge/>
            <w:tcBorders>
              <w:left w:val="single" w:sz="4" w:space="0" w:color="auto"/>
              <w:right w:val="single" w:sz="4" w:space="0" w:color="auto"/>
            </w:tcBorders>
          </w:tcPr>
          <w:p w14:paraId="7542A815"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left w:val="single" w:sz="4" w:space="0" w:color="auto"/>
              <w:bottom w:val="single" w:sz="4" w:space="0" w:color="auto"/>
              <w:right w:val="single" w:sz="4" w:space="0" w:color="auto"/>
            </w:tcBorders>
            <w:shd w:val="clear" w:color="auto" w:fill="auto"/>
          </w:tcPr>
          <w:p w14:paraId="1937213F"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c.</w:t>
            </w:r>
            <w:r w:rsidRPr="00E8723C">
              <w:rPr>
                <w:lang w:val="en-US" w:eastAsia="ja-JP"/>
              </w:rPr>
              <w:tab/>
              <w:t>Address the ne</w:t>
            </w:r>
            <w:r>
              <w:rPr>
                <w:lang w:val="en-US" w:eastAsia="ja-JP"/>
              </w:rPr>
              <w:t>eds of family/carers</w:t>
            </w:r>
          </w:p>
        </w:tc>
      </w:tr>
      <w:tr w:rsidR="008C0442" w14:paraId="30B066CE" w14:textId="77777777" w:rsidTr="001639CF">
        <w:trPr>
          <w:trHeight w:val="382"/>
        </w:trPr>
        <w:tc>
          <w:tcPr>
            <w:tcW w:w="263" w:type="pct"/>
            <w:vMerge/>
            <w:tcBorders>
              <w:left w:val="single" w:sz="4" w:space="0" w:color="auto"/>
              <w:right w:val="single" w:sz="4" w:space="0" w:color="auto"/>
            </w:tcBorders>
          </w:tcPr>
          <w:p w14:paraId="5BB62C5A"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left w:val="single" w:sz="4" w:space="0" w:color="auto"/>
              <w:bottom w:val="single" w:sz="4" w:space="0" w:color="auto"/>
              <w:right w:val="single" w:sz="4" w:space="0" w:color="auto"/>
            </w:tcBorders>
            <w:shd w:val="clear" w:color="auto" w:fill="auto"/>
          </w:tcPr>
          <w:p w14:paraId="76D05095" w14:textId="271091D4" w:rsidR="008C0442" w:rsidRPr="00E8723C" w:rsidRDefault="008C0442" w:rsidP="001639CF">
            <w:pPr>
              <w:tabs>
                <w:tab w:val="left" w:pos="426"/>
              </w:tabs>
              <w:spacing w:before="40" w:after="40" w:line="23" w:lineRule="atLeast"/>
              <w:rPr>
                <w:lang w:val="en-US" w:eastAsia="ja-JP"/>
              </w:rPr>
            </w:pPr>
            <w:r w:rsidRPr="00E8723C">
              <w:rPr>
                <w:lang w:val="en-US" w:eastAsia="ja-JP"/>
              </w:rPr>
              <w:t>d.</w:t>
            </w:r>
            <w:r w:rsidRPr="00E8723C">
              <w:rPr>
                <w:lang w:val="en-US" w:eastAsia="ja-JP"/>
              </w:rPr>
              <w:tab/>
              <w:t>Include information tailored to meet the needs of people with aphasia and their family/carers</w:t>
            </w:r>
          </w:p>
        </w:tc>
      </w:tr>
      <w:tr w:rsidR="008C0442" w14:paraId="32E6EFF4" w14:textId="77777777" w:rsidTr="001639CF">
        <w:trPr>
          <w:trHeight w:val="45"/>
        </w:trPr>
        <w:tc>
          <w:tcPr>
            <w:tcW w:w="263" w:type="pct"/>
            <w:vMerge/>
            <w:tcBorders>
              <w:left w:val="single" w:sz="4" w:space="0" w:color="auto"/>
              <w:bottom w:val="single" w:sz="4" w:space="0" w:color="auto"/>
              <w:right w:val="single" w:sz="4" w:space="0" w:color="auto"/>
            </w:tcBorders>
          </w:tcPr>
          <w:p w14:paraId="7A64BE48"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left w:val="single" w:sz="4" w:space="0" w:color="auto"/>
              <w:bottom w:val="single" w:sz="4" w:space="0" w:color="auto"/>
              <w:right w:val="single" w:sz="4" w:space="0" w:color="auto"/>
            </w:tcBorders>
            <w:shd w:val="clear" w:color="auto" w:fill="auto"/>
          </w:tcPr>
          <w:p w14:paraId="05E4BB02"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e.</w:t>
            </w:r>
            <w:r w:rsidRPr="00E8723C">
              <w:rPr>
                <w:lang w:val="en-US" w:eastAsia="ja-JP"/>
              </w:rPr>
              <w:tab/>
              <w:t>Include communication partner training</w:t>
            </w:r>
          </w:p>
        </w:tc>
      </w:tr>
      <w:tr w:rsidR="008C0442" w14:paraId="3BE3EDD7" w14:textId="77777777" w:rsidTr="001639CF">
        <w:trPr>
          <w:trHeight w:val="371"/>
        </w:trPr>
        <w:tc>
          <w:tcPr>
            <w:tcW w:w="263" w:type="pct"/>
            <w:vMerge w:val="restart"/>
            <w:tcBorders>
              <w:top w:val="single" w:sz="4" w:space="0" w:color="auto"/>
            </w:tcBorders>
          </w:tcPr>
          <w:p w14:paraId="60902E44" w14:textId="77777777" w:rsidR="008C0442" w:rsidRDefault="008C0442" w:rsidP="00B61FA1">
            <w:pPr>
              <w:tabs>
                <w:tab w:val="left" w:pos="426"/>
              </w:tabs>
              <w:spacing w:before="40" w:after="40" w:line="23" w:lineRule="atLeast"/>
              <w:rPr>
                <w:b/>
                <w:lang w:val="en-US" w:eastAsia="ja-JP"/>
              </w:rPr>
            </w:pPr>
            <w:r>
              <w:rPr>
                <w:b/>
                <w:lang w:val="en-US" w:eastAsia="ja-JP"/>
              </w:rPr>
              <w:t>5.6</w:t>
            </w:r>
          </w:p>
        </w:tc>
        <w:tc>
          <w:tcPr>
            <w:tcW w:w="4737" w:type="pct"/>
            <w:tcBorders>
              <w:top w:val="single" w:sz="4" w:space="0" w:color="auto"/>
            </w:tcBorders>
            <w:shd w:val="clear" w:color="auto" w:fill="auto"/>
          </w:tcPr>
          <w:p w14:paraId="164BE39D"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Aphasia rehabilitation can include:</w:t>
            </w:r>
          </w:p>
          <w:p w14:paraId="7867A9A4"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a.</w:t>
            </w:r>
            <w:r w:rsidRPr="00E8723C">
              <w:rPr>
                <w:lang w:val="en-US" w:eastAsia="ja-JP"/>
              </w:rPr>
              <w:tab/>
              <w:t xml:space="preserve">Treatment of aspects of language following models derived from cognitive </w:t>
            </w:r>
            <w:r>
              <w:rPr>
                <w:lang w:val="en-US" w:eastAsia="ja-JP"/>
              </w:rPr>
              <w:tab/>
            </w:r>
            <w:r w:rsidRPr="00E8723C">
              <w:rPr>
                <w:lang w:val="en-US" w:eastAsia="ja-JP"/>
              </w:rPr>
              <w:t>neuropsychology</w:t>
            </w:r>
            <w:r>
              <w:rPr>
                <w:lang w:val="en-US" w:eastAsia="ja-JP"/>
              </w:rPr>
              <w:t>:</w:t>
            </w:r>
          </w:p>
        </w:tc>
      </w:tr>
      <w:tr w:rsidR="008C0442" w14:paraId="159603CC" w14:textId="77777777" w:rsidTr="001639CF">
        <w:trPr>
          <w:trHeight w:val="45"/>
        </w:trPr>
        <w:tc>
          <w:tcPr>
            <w:tcW w:w="263" w:type="pct"/>
            <w:vMerge/>
          </w:tcPr>
          <w:p w14:paraId="32283549"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tcBorders>
            <w:shd w:val="clear" w:color="auto" w:fill="auto"/>
          </w:tcPr>
          <w:p w14:paraId="4B9105BD" w14:textId="77777777" w:rsidR="008C0442" w:rsidRPr="00E8723C" w:rsidRDefault="008C0442" w:rsidP="00B61FA1">
            <w:pPr>
              <w:tabs>
                <w:tab w:val="left" w:pos="426"/>
              </w:tabs>
              <w:spacing w:before="40" w:after="40" w:line="23" w:lineRule="atLeast"/>
              <w:rPr>
                <w:lang w:val="en-US" w:eastAsia="ja-JP"/>
              </w:rPr>
            </w:pPr>
            <w:r>
              <w:rPr>
                <w:lang w:val="en-US" w:eastAsia="ja-JP"/>
              </w:rPr>
              <w:tab/>
            </w:r>
            <w:proofErr w:type="spellStart"/>
            <w:r w:rsidRPr="00E8723C">
              <w:rPr>
                <w:lang w:val="en-US" w:eastAsia="ja-JP"/>
              </w:rPr>
              <w:t>i</w:t>
            </w:r>
            <w:proofErr w:type="spellEnd"/>
            <w:r w:rsidRPr="00E8723C">
              <w:rPr>
                <w:lang w:val="en-US" w:eastAsia="ja-JP"/>
              </w:rPr>
              <w:t>.</w:t>
            </w:r>
            <w:r w:rsidRPr="00E8723C">
              <w:rPr>
                <w:lang w:val="en-US" w:eastAsia="ja-JP"/>
              </w:rPr>
              <w:tab/>
              <w:t>Word retrieval deficits</w:t>
            </w:r>
          </w:p>
        </w:tc>
      </w:tr>
      <w:tr w:rsidR="008C0442" w14:paraId="75B18021" w14:textId="77777777" w:rsidTr="001639CF">
        <w:trPr>
          <w:trHeight w:val="203"/>
        </w:trPr>
        <w:tc>
          <w:tcPr>
            <w:tcW w:w="263" w:type="pct"/>
            <w:vMerge/>
          </w:tcPr>
          <w:p w14:paraId="371C5E4F"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tcBorders>
            <w:shd w:val="clear" w:color="auto" w:fill="auto"/>
          </w:tcPr>
          <w:p w14:paraId="565AD530" w14:textId="77777777" w:rsidR="008C0442" w:rsidRPr="00E8723C" w:rsidRDefault="008C0442" w:rsidP="00B61FA1">
            <w:pPr>
              <w:tabs>
                <w:tab w:val="left" w:pos="426"/>
              </w:tabs>
              <w:spacing w:before="40" w:after="40" w:line="23" w:lineRule="atLeast"/>
              <w:rPr>
                <w:lang w:val="en-US" w:eastAsia="ja-JP"/>
              </w:rPr>
            </w:pPr>
            <w:r>
              <w:rPr>
                <w:lang w:val="en-US" w:eastAsia="ja-JP"/>
              </w:rPr>
              <w:tab/>
            </w:r>
            <w:r w:rsidRPr="00E8723C">
              <w:rPr>
                <w:lang w:val="en-US" w:eastAsia="ja-JP"/>
              </w:rPr>
              <w:t>ii.</w:t>
            </w:r>
            <w:r w:rsidRPr="00E8723C">
              <w:rPr>
                <w:lang w:val="en-US" w:eastAsia="ja-JP"/>
              </w:rPr>
              <w:tab/>
              <w:t>Reading deficits</w:t>
            </w:r>
          </w:p>
        </w:tc>
      </w:tr>
      <w:tr w:rsidR="008C0442" w14:paraId="3BC2B697" w14:textId="77777777" w:rsidTr="001639CF">
        <w:trPr>
          <w:trHeight w:val="117"/>
        </w:trPr>
        <w:tc>
          <w:tcPr>
            <w:tcW w:w="263" w:type="pct"/>
            <w:vMerge/>
          </w:tcPr>
          <w:p w14:paraId="358D6F32"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tcBorders>
            <w:shd w:val="clear" w:color="auto" w:fill="auto"/>
          </w:tcPr>
          <w:p w14:paraId="0DEF98B9" w14:textId="77777777" w:rsidR="008C0442" w:rsidRPr="00E8723C" w:rsidRDefault="008C0442" w:rsidP="00B61FA1">
            <w:pPr>
              <w:tabs>
                <w:tab w:val="left" w:pos="426"/>
              </w:tabs>
              <w:spacing w:before="40" w:after="40" w:line="23" w:lineRule="atLeast"/>
              <w:rPr>
                <w:lang w:val="en-US" w:eastAsia="ja-JP"/>
              </w:rPr>
            </w:pPr>
            <w:r>
              <w:rPr>
                <w:lang w:val="en-US" w:eastAsia="ja-JP"/>
              </w:rPr>
              <w:tab/>
            </w:r>
            <w:r w:rsidRPr="00E8723C">
              <w:rPr>
                <w:lang w:val="en-US" w:eastAsia="ja-JP"/>
              </w:rPr>
              <w:t>iii.</w:t>
            </w:r>
            <w:r w:rsidRPr="00E8723C">
              <w:rPr>
                <w:lang w:val="en-US" w:eastAsia="ja-JP"/>
              </w:rPr>
              <w:tab/>
              <w:t>Writing deficits</w:t>
            </w:r>
          </w:p>
        </w:tc>
      </w:tr>
      <w:tr w:rsidR="008C0442" w14:paraId="161F0B7B" w14:textId="77777777" w:rsidTr="001639CF">
        <w:trPr>
          <w:trHeight w:val="104"/>
        </w:trPr>
        <w:tc>
          <w:tcPr>
            <w:tcW w:w="263" w:type="pct"/>
            <w:vMerge/>
          </w:tcPr>
          <w:p w14:paraId="37E3A057"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tcBorders>
            <w:shd w:val="clear" w:color="auto" w:fill="auto"/>
          </w:tcPr>
          <w:p w14:paraId="328AE925"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b.</w:t>
            </w:r>
            <w:r w:rsidRPr="00E8723C">
              <w:rPr>
                <w:lang w:val="en-US" w:eastAsia="ja-JP"/>
              </w:rPr>
              <w:tab/>
              <w:t>Treatment of sentence comprehension and production impairments</w:t>
            </w:r>
          </w:p>
        </w:tc>
      </w:tr>
      <w:tr w:rsidR="008C0442" w14:paraId="12EDB241" w14:textId="77777777" w:rsidTr="001639CF">
        <w:trPr>
          <w:trHeight w:val="138"/>
        </w:trPr>
        <w:tc>
          <w:tcPr>
            <w:tcW w:w="263" w:type="pct"/>
            <w:vMerge/>
          </w:tcPr>
          <w:p w14:paraId="40083BC2"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tcBorders>
            <w:shd w:val="clear" w:color="auto" w:fill="auto"/>
          </w:tcPr>
          <w:p w14:paraId="16E965A9"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c.</w:t>
            </w:r>
            <w:r w:rsidRPr="00E8723C">
              <w:rPr>
                <w:lang w:val="en-US" w:eastAsia="ja-JP"/>
              </w:rPr>
              <w:tab/>
              <w:t>Discourse treatment</w:t>
            </w:r>
          </w:p>
        </w:tc>
      </w:tr>
      <w:tr w:rsidR="008C0442" w14:paraId="75E98BBF" w14:textId="77777777" w:rsidTr="001639CF">
        <w:trPr>
          <w:trHeight w:val="153"/>
        </w:trPr>
        <w:tc>
          <w:tcPr>
            <w:tcW w:w="263" w:type="pct"/>
            <w:vMerge/>
          </w:tcPr>
          <w:p w14:paraId="43DC2162"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tcBorders>
            <w:shd w:val="clear" w:color="auto" w:fill="auto"/>
          </w:tcPr>
          <w:p w14:paraId="6EF98829"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d.</w:t>
            </w:r>
            <w:r w:rsidRPr="00E8723C">
              <w:rPr>
                <w:lang w:val="en-US" w:eastAsia="ja-JP"/>
              </w:rPr>
              <w:tab/>
              <w:t>Augmentative and alternative communication</w:t>
            </w:r>
          </w:p>
        </w:tc>
      </w:tr>
      <w:tr w:rsidR="008C0442" w14:paraId="447F2B33" w14:textId="77777777" w:rsidTr="001639CF">
        <w:trPr>
          <w:trHeight w:val="45"/>
        </w:trPr>
        <w:tc>
          <w:tcPr>
            <w:tcW w:w="263" w:type="pct"/>
            <w:vMerge/>
          </w:tcPr>
          <w:p w14:paraId="1BA30C29"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tcBorders>
            <w:shd w:val="clear" w:color="auto" w:fill="auto"/>
          </w:tcPr>
          <w:p w14:paraId="5916386A"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e.</w:t>
            </w:r>
            <w:r w:rsidRPr="00E8723C">
              <w:rPr>
                <w:lang w:val="en-US" w:eastAsia="ja-JP"/>
              </w:rPr>
              <w:tab/>
              <w:t>Constraint-induced language therapy</w:t>
            </w:r>
          </w:p>
        </w:tc>
      </w:tr>
      <w:tr w:rsidR="008C0442" w14:paraId="53D4B72E" w14:textId="77777777" w:rsidTr="001639CF">
        <w:trPr>
          <w:trHeight w:val="45"/>
        </w:trPr>
        <w:tc>
          <w:tcPr>
            <w:tcW w:w="263" w:type="pct"/>
            <w:vMerge/>
          </w:tcPr>
          <w:p w14:paraId="5DA9248F" w14:textId="77777777" w:rsidR="008C0442" w:rsidRDefault="008C0442" w:rsidP="00B61FA1">
            <w:pPr>
              <w:tabs>
                <w:tab w:val="left" w:pos="426"/>
              </w:tabs>
              <w:spacing w:before="40" w:after="40" w:line="23" w:lineRule="atLeast"/>
              <w:rPr>
                <w:b/>
                <w:lang w:val="en-US" w:eastAsia="ja-JP"/>
              </w:rPr>
            </w:pPr>
          </w:p>
        </w:tc>
        <w:tc>
          <w:tcPr>
            <w:tcW w:w="4737" w:type="pct"/>
            <w:tcBorders>
              <w:top w:val="single" w:sz="4" w:space="0" w:color="auto"/>
            </w:tcBorders>
            <w:shd w:val="clear" w:color="auto" w:fill="auto"/>
          </w:tcPr>
          <w:p w14:paraId="3CEC6468"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f.</w:t>
            </w:r>
            <w:r w:rsidRPr="00E8723C">
              <w:rPr>
                <w:lang w:val="en-US" w:eastAsia="ja-JP"/>
              </w:rPr>
              <w:tab/>
              <w:t>Gesture-based therapy</w:t>
            </w:r>
          </w:p>
        </w:tc>
      </w:tr>
      <w:tr w:rsidR="008C0442" w14:paraId="3EBA440C" w14:textId="77777777" w:rsidTr="001639CF">
        <w:trPr>
          <w:trHeight w:val="116"/>
        </w:trPr>
        <w:tc>
          <w:tcPr>
            <w:tcW w:w="263" w:type="pct"/>
            <w:vMerge w:val="restart"/>
          </w:tcPr>
          <w:p w14:paraId="228451E7" w14:textId="77777777" w:rsidR="008C0442" w:rsidRDefault="008C0442" w:rsidP="00B61FA1">
            <w:pPr>
              <w:tabs>
                <w:tab w:val="left" w:pos="426"/>
              </w:tabs>
              <w:spacing w:before="40" w:after="40" w:line="23" w:lineRule="atLeast"/>
              <w:rPr>
                <w:b/>
                <w:lang w:val="en-US" w:eastAsia="ja-JP"/>
              </w:rPr>
            </w:pPr>
            <w:r>
              <w:rPr>
                <w:b/>
                <w:lang w:val="en-US" w:eastAsia="ja-JP"/>
              </w:rPr>
              <w:t>5.7</w:t>
            </w:r>
          </w:p>
        </w:tc>
        <w:tc>
          <w:tcPr>
            <w:tcW w:w="4737" w:type="pct"/>
            <w:shd w:val="clear" w:color="auto" w:fill="auto"/>
          </w:tcPr>
          <w:p w14:paraId="4946DDDD"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 xml:space="preserve">In addition to individual therapy delivered by a speech pathologists aphasia rehabilitation may include: </w:t>
            </w:r>
          </w:p>
        </w:tc>
      </w:tr>
      <w:tr w:rsidR="008C0442" w14:paraId="40B1B922" w14:textId="77777777" w:rsidTr="001639CF">
        <w:trPr>
          <w:trHeight w:val="45"/>
        </w:trPr>
        <w:tc>
          <w:tcPr>
            <w:tcW w:w="263" w:type="pct"/>
            <w:vMerge/>
          </w:tcPr>
          <w:p w14:paraId="0AD15542" w14:textId="77777777" w:rsidR="008C0442" w:rsidRDefault="008C0442" w:rsidP="00B61FA1">
            <w:pPr>
              <w:tabs>
                <w:tab w:val="left" w:pos="426"/>
              </w:tabs>
              <w:spacing w:before="40" w:after="40" w:line="23" w:lineRule="atLeast"/>
              <w:rPr>
                <w:b/>
                <w:lang w:val="en-US" w:eastAsia="ja-JP"/>
              </w:rPr>
            </w:pPr>
          </w:p>
        </w:tc>
        <w:tc>
          <w:tcPr>
            <w:tcW w:w="4737" w:type="pct"/>
            <w:shd w:val="clear" w:color="auto" w:fill="auto"/>
          </w:tcPr>
          <w:p w14:paraId="1BC070BD"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a.</w:t>
            </w:r>
            <w:r w:rsidRPr="00E8723C">
              <w:rPr>
                <w:lang w:val="en-US" w:eastAsia="ja-JP"/>
              </w:rPr>
              <w:tab/>
              <w:t>Group therapy and conversation groups</w:t>
            </w:r>
          </w:p>
        </w:tc>
      </w:tr>
      <w:tr w:rsidR="008C0442" w14:paraId="36B6AA78" w14:textId="77777777" w:rsidTr="001639CF">
        <w:trPr>
          <w:trHeight w:val="45"/>
        </w:trPr>
        <w:tc>
          <w:tcPr>
            <w:tcW w:w="263" w:type="pct"/>
            <w:vMerge/>
          </w:tcPr>
          <w:p w14:paraId="7D182936" w14:textId="77777777" w:rsidR="008C0442" w:rsidRDefault="008C0442" w:rsidP="00B61FA1">
            <w:pPr>
              <w:tabs>
                <w:tab w:val="left" w:pos="426"/>
              </w:tabs>
              <w:spacing w:before="40" w:after="40" w:line="23" w:lineRule="atLeast"/>
              <w:rPr>
                <w:b/>
                <w:lang w:val="en-US" w:eastAsia="ja-JP"/>
              </w:rPr>
            </w:pPr>
          </w:p>
        </w:tc>
        <w:tc>
          <w:tcPr>
            <w:tcW w:w="4737" w:type="pct"/>
            <w:shd w:val="clear" w:color="auto" w:fill="auto"/>
          </w:tcPr>
          <w:p w14:paraId="22F1F0FC"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b.</w:t>
            </w:r>
            <w:r w:rsidRPr="00E8723C">
              <w:rPr>
                <w:lang w:val="en-US" w:eastAsia="ja-JP"/>
              </w:rPr>
              <w:tab/>
              <w:t>Computer-based treatments</w:t>
            </w:r>
          </w:p>
        </w:tc>
      </w:tr>
      <w:tr w:rsidR="008C0442" w14:paraId="23E3980C" w14:textId="77777777" w:rsidTr="001639CF">
        <w:trPr>
          <w:trHeight w:val="59"/>
        </w:trPr>
        <w:tc>
          <w:tcPr>
            <w:tcW w:w="263" w:type="pct"/>
            <w:vMerge/>
          </w:tcPr>
          <w:p w14:paraId="18B69CE8" w14:textId="77777777" w:rsidR="008C0442" w:rsidRDefault="008C0442" w:rsidP="00B61FA1">
            <w:pPr>
              <w:tabs>
                <w:tab w:val="left" w:pos="426"/>
              </w:tabs>
              <w:spacing w:before="40" w:after="40" w:line="23" w:lineRule="atLeast"/>
              <w:rPr>
                <w:b/>
                <w:lang w:val="en-US" w:eastAsia="ja-JP"/>
              </w:rPr>
            </w:pPr>
          </w:p>
        </w:tc>
        <w:tc>
          <w:tcPr>
            <w:tcW w:w="4737" w:type="pct"/>
            <w:shd w:val="clear" w:color="auto" w:fill="auto"/>
          </w:tcPr>
          <w:p w14:paraId="30AE258E" w14:textId="77777777" w:rsidR="008C0442" w:rsidRPr="00E8723C" w:rsidRDefault="008C0442" w:rsidP="00B61FA1">
            <w:pPr>
              <w:tabs>
                <w:tab w:val="left" w:pos="426"/>
              </w:tabs>
              <w:spacing w:before="40" w:after="40" w:line="23" w:lineRule="atLeast"/>
              <w:rPr>
                <w:lang w:val="en-US" w:eastAsia="ja-JP"/>
              </w:rPr>
            </w:pPr>
            <w:r w:rsidRPr="00E8723C">
              <w:rPr>
                <w:lang w:val="en-US" w:eastAsia="ja-JP"/>
              </w:rPr>
              <w:t>c.</w:t>
            </w:r>
            <w:r w:rsidRPr="00E8723C">
              <w:rPr>
                <w:lang w:val="en-US" w:eastAsia="ja-JP"/>
              </w:rPr>
              <w:tab/>
              <w:t>Telerehabilitation</w:t>
            </w:r>
          </w:p>
        </w:tc>
      </w:tr>
      <w:tr w:rsidR="008C0442" w14:paraId="1736BEF0" w14:textId="77777777" w:rsidTr="001639CF">
        <w:trPr>
          <w:trHeight w:val="45"/>
        </w:trPr>
        <w:tc>
          <w:tcPr>
            <w:tcW w:w="263" w:type="pct"/>
            <w:vMerge/>
          </w:tcPr>
          <w:p w14:paraId="6D4CC791" w14:textId="77777777" w:rsidR="008C0442" w:rsidRDefault="008C0442" w:rsidP="00B61FA1">
            <w:pPr>
              <w:tabs>
                <w:tab w:val="left" w:pos="426"/>
              </w:tabs>
              <w:spacing w:before="40" w:after="40" w:line="23" w:lineRule="atLeast"/>
              <w:rPr>
                <w:b/>
                <w:lang w:val="en-US" w:eastAsia="ja-JP"/>
              </w:rPr>
            </w:pPr>
          </w:p>
        </w:tc>
        <w:tc>
          <w:tcPr>
            <w:tcW w:w="4737" w:type="pct"/>
            <w:shd w:val="clear" w:color="auto" w:fill="auto"/>
          </w:tcPr>
          <w:p w14:paraId="35910342" w14:textId="77777777" w:rsidR="008C0442" w:rsidRPr="00E8723C" w:rsidRDefault="008C0442" w:rsidP="00B61FA1">
            <w:pPr>
              <w:tabs>
                <w:tab w:val="left" w:pos="426"/>
              </w:tabs>
              <w:spacing w:before="40" w:after="40" w:line="23" w:lineRule="atLeast"/>
              <w:rPr>
                <w:lang w:val="en-US" w:eastAsia="ja-JP"/>
              </w:rPr>
            </w:pPr>
            <w:r>
              <w:rPr>
                <w:lang w:val="en-US" w:eastAsia="ja-JP"/>
              </w:rPr>
              <w:t>d.</w:t>
            </w:r>
            <w:r>
              <w:rPr>
                <w:lang w:val="en-US" w:eastAsia="ja-JP"/>
              </w:rPr>
              <w:tab/>
              <w:t>Trained volunteers</w:t>
            </w:r>
          </w:p>
        </w:tc>
      </w:tr>
    </w:tbl>
    <w:p w14:paraId="2A47CD5D" w14:textId="77777777" w:rsidR="008C0442" w:rsidRDefault="008C0442" w:rsidP="008C0442">
      <w:pPr>
        <w:rPr>
          <w:b/>
          <w:color w:val="FFFFFF" w:themeColor="background1"/>
          <w:sz w:val="36"/>
          <w:szCs w:val="36"/>
        </w:rPr>
      </w:pPr>
    </w:p>
    <w:p w14:paraId="3ACB26DD" w14:textId="77777777" w:rsidR="001639CF" w:rsidRDefault="001639CF" w:rsidP="008C0442">
      <w:pPr>
        <w:rPr>
          <w:b/>
          <w:color w:val="FFFFFF" w:themeColor="background1"/>
          <w:sz w:val="36"/>
          <w:szCs w:val="36"/>
        </w:rPr>
      </w:pPr>
    </w:p>
    <w:tbl>
      <w:tblPr>
        <w:tblStyle w:val="TableGrid"/>
        <w:tblW w:w="4996" w:type="pct"/>
        <w:tblLook w:val="04A0" w:firstRow="1" w:lastRow="0" w:firstColumn="1" w:lastColumn="0" w:noHBand="0" w:noVBand="1"/>
      </w:tblPr>
      <w:tblGrid>
        <w:gridCol w:w="547"/>
        <w:gridCol w:w="9299"/>
      </w:tblGrid>
      <w:tr w:rsidR="008C0442" w14:paraId="41D225D0" w14:textId="77777777" w:rsidTr="00B61FA1">
        <w:trPr>
          <w:trHeight w:val="303"/>
        </w:trPr>
        <w:tc>
          <w:tcPr>
            <w:tcW w:w="278" w:type="pct"/>
            <w:shd w:val="clear" w:color="auto" w:fill="FFFF00"/>
            <w:vAlign w:val="center"/>
          </w:tcPr>
          <w:p w14:paraId="11BA307A" w14:textId="0FE0B6A2" w:rsidR="008C0442" w:rsidRPr="00F75B29" w:rsidRDefault="008C0442" w:rsidP="00B61FA1">
            <w:pPr>
              <w:tabs>
                <w:tab w:val="left" w:pos="426"/>
              </w:tabs>
              <w:spacing w:before="40" w:after="40" w:line="23" w:lineRule="atLeast"/>
              <w:rPr>
                <w:b/>
                <w:sz w:val="28"/>
                <w:szCs w:val="28"/>
              </w:rPr>
            </w:pPr>
            <w:r>
              <w:rPr>
                <w:color w:val="FFFFFF" w:themeColor="background1"/>
              </w:rPr>
              <w:br w:type="page"/>
            </w:r>
            <w:r w:rsidRPr="00F75B29">
              <w:rPr>
                <w:b/>
                <w:sz w:val="28"/>
                <w:szCs w:val="28"/>
              </w:rPr>
              <w:t>6</w:t>
            </w:r>
          </w:p>
        </w:tc>
        <w:tc>
          <w:tcPr>
            <w:tcW w:w="4722" w:type="pct"/>
            <w:shd w:val="clear" w:color="auto" w:fill="FFFF00"/>
            <w:vAlign w:val="center"/>
          </w:tcPr>
          <w:p w14:paraId="2EE27C95" w14:textId="77777777" w:rsidR="008C0442" w:rsidRPr="00F75B29" w:rsidRDefault="008C0442" w:rsidP="00B61FA1">
            <w:pPr>
              <w:spacing w:before="40" w:after="40" w:line="23" w:lineRule="atLeast"/>
              <w:rPr>
                <w:color w:val="000000" w:themeColor="text1"/>
                <w:sz w:val="28"/>
                <w:szCs w:val="28"/>
              </w:rPr>
            </w:pPr>
            <w:r w:rsidRPr="00F75B29">
              <w:rPr>
                <w:b/>
                <w:color w:val="000000" w:themeColor="text1"/>
                <w:sz w:val="28"/>
                <w:szCs w:val="28"/>
              </w:rPr>
              <w:t>ENHANCING THE COMMUNICATIVE ENVIRONMENT</w:t>
            </w:r>
          </w:p>
        </w:tc>
      </w:tr>
      <w:tr w:rsidR="008C0442" w14:paraId="4CC9D6E6" w14:textId="77777777" w:rsidTr="00B61FA1">
        <w:trPr>
          <w:trHeight w:val="303"/>
        </w:trPr>
        <w:tc>
          <w:tcPr>
            <w:tcW w:w="278" w:type="pct"/>
          </w:tcPr>
          <w:p w14:paraId="3601738E" w14:textId="77777777" w:rsidR="008C0442" w:rsidRPr="00DF609C" w:rsidRDefault="008C0442" w:rsidP="00B61FA1">
            <w:pPr>
              <w:tabs>
                <w:tab w:val="left" w:pos="426"/>
              </w:tabs>
              <w:spacing w:before="40" w:after="40" w:line="23" w:lineRule="atLeast"/>
              <w:rPr>
                <w:b/>
              </w:rPr>
            </w:pPr>
            <w:r>
              <w:rPr>
                <w:b/>
              </w:rPr>
              <w:t>6</w:t>
            </w:r>
            <w:r w:rsidRPr="00DF609C">
              <w:rPr>
                <w:b/>
              </w:rPr>
              <w:t>.1</w:t>
            </w:r>
          </w:p>
        </w:tc>
        <w:tc>
          <w:tcPr>
            <w:tcW w:w="4722" w:type="pct"/>
            <w:shd w:val="clear" w:color="auto" w:fill="auto"/>
          </w:tcPr>
          <w:p w14:paraId="70BAE400" w14:textId="77777777" w:rsidR="008C0442" w:rsidRDefault="008C0442" w:rsidP="00B61FA1">
            <w:pPr>
              <w:tabs>
                <w:tab w:val="left" w:pos="426"/>
              </w:tabs>
              <w:spacing w:before="40" w:after="40" w:line="23" w:lineRule="atLeast"/>
            </w:pPr>
            <w:r w:rsidRPr="009A2E4C">
              <w:rPr>
                <w:lang w:val="en-US" w:eastAsia="ja-JP"/>
              </w:rPr>
              <w:t>Communication partner training should be provided to improve the communicative environment provided by frequent communication partners for the person with aphasia.</w:t>
            </w:r>
          </w:p>
        </w:tc>
      </w:tr>
      <w:tr w:rsidR="008C0442" w14:paraId="3FC4B1CE" w14:textId="77777777" w:rsidTr="00B61FA1">
        <w:trPr>
          <w:trHeight w:val="303"/>
        </w:trPr>
        <w:tc>
          <w:tcPr>
            <w:tcW w:w="278" w:type="pct"/>
          </w:tcPr>
          <w:p w14:paraId="76461BFB" w14:textId="77777777" w:rsidR="008C0442" w:rsidRDefault="008C0442" w:rsidP="00B61FA1">
            <w:pPr>
              <w:tabs>
                <w:tab w:val="left" w:pos="426"/>
              </w:tabs>
              <w:spacing w:before="40" w:after="40" w:line="23" w:lineRule="atLeast"/>
              <w:rPr>
                <w:b/>
                <w:color w:val="000000" w:themeColor="text1"/>
                <w:lang w:val="en-US" w:eastAsia="ja-JP"/>
              </w:rPr>
            </w:pPr>
            <w:r>
              <w:rPr>
                <w:b/>
                <w:color w:val="000000" w:themeColor="text1"/>
                <w:lang w:val="en-US" w:eastAsia="ja-JP"/>
              </w:rPr>
              <w:t>6.2</w:t>
            </w:r>
          </w:p>
        </w:tc>
        <w:tc>
          <w:tcPr>
            <w:tcW w:w="4722" w:type="pct"/>
            <w:shd w:val="clear" w:color="auto" w:fill="auto"/>
          </w:tcPr>
          <w:p w14:paraId="7AAC51A2" w14:textId="77777777" w:rsidR="008C0442" w:rsidRDefault="008C0442" w:rsidP="00B61FA1">
            <w:pPr>
              <w:tabs>
                <w:tab w:val="left" w:pos="426"/>
              </w:tabs>
              <w:spacing w:before="40" w:after="40" w:line="23" w:lineRule="atLeast"/>
            </w:pPr>
            <w:r w:rsidRPr="009A2E4C">
              <w:rPr>
                <w:color w:val="000000" w:themeColor="text1"/>
                <w:lang w:val="en-US" w:eastAsia="ja-JP"/>
              </w:rPr>
              <w:t>People with aphasia should have support material available to enable them to participate in communication.</w:t>
            </w:r>
          </w:p>
        </w:tc>
      </w:tr>
      <w:tr w:rsidR="008C0442" w14:paraId="5C8EB3AE" w14:textId="77777777" w:rsidTr="00B61FA1">
        <w:trPr>
          <w:trHeight w:val="303"/>
        </w:trPr>
        <w:tc>
          <w:tcPr>
            <w:tcW w:w="278" w:type="pct"/>
            <w:tcBorders>
              <w:bottom w:val="single" w:sz="4" w:space="0" w:color="auto"/>
            </w:tcBorders>
          </w:tcPr>
          <w:p w14:paraId="77E612B6" w14:textId="77777777" w:rsidR="008C0442" w:rsidRDefault="008C0442" w:rsidP="00B61FA1">
            <w:pPr>
              <w:tabs>
                <w:tab w:val="left" w:pos="426"/>
              </w:tabs>
              <w:spacing w:before="40" w:after="40" w:line="23" w:lineRule="atLeast"/>
              <w:rPr>
                <w:b/>
              </w:rPr>
            </w:pPr>
            <w:r>
              <w:rPr>
                <w:b/>
              </w:rPr>
              <w:t>6.3</w:t>
            </w:r>
          </w:p>
        </w:tc>
        <w:tc>
          <w:tcPr>
            <w:tcW w:w="4722" w:type="pct"/>
            <w:tcBorders>
              <w:bottom w:val="single" w:sz="4" w:space="0" w:color="auto"/>
            </w:tcBorders>
            <w:shd w:val="clear" w:color="auto" w:fill="auto"/>
          </w:tcPr>
          <w:p w14:paraId="5068B904" w14:textId="77777777" w:rsidR="008C0442" w:rsidRDefault="008C0442" w:rsidP="00B61FA1">
            <w:pPr>
              <w:tabs>
                <w:tab w:val="left" w:pos="426"/>
              </w:tabs>
              <w:spacing w:before="40" w:after="40" w:line="23" w:lineRule="atLeast"/>
              <w:rPr>
                <w:b/>
                <w:color w:val="000000" w:themeColor="text1"/>
                <w:lang w:val="en-US" w:eastAsia="ja-JP"/>
              </w:rPr>
            </w:pPr>
            <w:r w:rsidRPr="009A2E4C">
              <w:t>Communicatively accessible environments should be provided for people with aphasia.</w:t>
            </w:r>
          </w:p>
        </w:tc>
      </w:tr>
    </w:tbl>
    <w:p w14:paraId="69900342" w14:textId="77777777" w:rsidR="008C0442" w:rsidRDefault="008C0442" w:rsidP="008C0442"/>
    <w:p w14:paraId="3BB69038" w14:textId="77777777" w:rsidR="008C0442" w:rsidRDefault="008C0442" w:rsidP="008C0442"/>
    <w:p w14:paraId="1E9EC71A" w14:textId="77777777" w:rsidR="001639CF" w:rsidRDefault="001639CF" w:rsidP="008C0442"/>
    <w:p w14:paraId="4C48E99D" w14:textId="77777777" w:rsidR="001639CF" w:rsidRDefault="001639CF" w:rsidP="008C0442"/>
    <w:p w14:paraId="24371C94" w14:textId="77777777" w:rsidR="001639CF" w:rsidRDefault="001639CF" w:rsidP="008C0442"/>
    <w:tbl>
      <w:tblPr>
        <w:tblStyle w:val="TableGrid"/>
        <w:tblW w:w="5000" w:type="pct"/>
        <w:tblLook w:val="04A0" w:firstRow="1" w:lastRow="0" w:firstColumn="1" w:lastColumn="0" w:noHBand="0" w:noVBand="1"/>
      </w:tblPr>
      <w:tblGrid>
        <w:gridCol w:w="610"/>
        <w:gridCol w:w="9244"/>
      </w:tblGrid>
      <w:tr w:rsidR="008C0442" w:rsidRPr="006945FD" w14:paraId="0FFD54DE" w14:textId="77777777" w:rsidTr="0040748D">
        <w:trPr>
          <w:trHeight w:val="269"/>
        </w:trPr>
        <w:tc>
          <w:tcPr>
            <w:tcW w:w="308" w:type="pct"/>
            <w:shd w:val="clear" w:color="auto" w:fill="EE6000"/>
            <w:vAlign w:val="center"/>
          </w:tcPr>
          <w:p w14:paraId="65C77F0C" w14:textId="77777777" w:rsidR="008C0442" w:rsidRPr="00160637" w:rsidRDefault="008C0442" w:rsidP="00B61FA1">
            <w:pPr>
              <w:spacing w:before="40" w:after="40" w:line="23" w:lineRule="atLeast"/>
              <w:rPr>
                <w:b/>
                <w:sz w:val="28"/>
                <w:szCs w:val="28"/>
              </w:rPr>
            </w:pPr>
            <w:r w:rsidRPr="00160637">
              <w:rPr>
                <w:b/>
                <w:sz w:val="28"/>
                <w:szCs w:val="28"/>
              </w:rPr>
              <w:t>7</w:t>
            </w:r>
          </w:p>
        </w:tc>
        <w:tc>
          <w:tcPr>
            <w:tcW w:w="4692" w:type="pct"/>
            <w:shd w:val="clear" w:color="auto" w:fill="EE6000"/>
            <w:vAlign w:val="center"/>
          </w:tcPr>
          <w:p w14:paraId="3161CCDF" w14:textId="77777777" w:rsidR="008C0442" w:rsidRPr="00160637" w:rsidRDefault="008C0442" w:rsidP="00B61FA1">
            <w:pPr>
              <w:spacing w:before="40" w:after="40" w:line="23" w:lineRule="atLeast"/>
              <w:rPr>
                <w:b/>
                <w:sz w:val="28"/>
                <w:szCs w:val="28"/>
              </w:rPr>
            </w:pPr>
            <w:r w:rsidRPr="00160637">
              <w:rPr>
                <w:b/>
                <w:sz w:val="28"/>
                <w:szCs w:val="28"/>
              </w:rPr>
              <w:t>ENHANCING PERSONAL FACTORS</w:t>
            </w:r>
          </w:p>
        </w:tc>
      </w:tr>
      <w:tr w:rsidR="008C0442" w:rsidRPr="006945FD" w14:paraId="0CEA5B89" w14:textId="77777777" w:rsidTr="0040748D">
        <w:trPr>
          <w:trHeight w:val="269"/>
        </w:trPr>
        <w:tc>
          <w:tcPr>
            <w:tcW w:w="5000" w:type="pct"/>
            <w:gridSpan w:val="2"/>
            <w:shd w:val="clear" w:color="auto" w:fill="FF8837"/>
            <w:vAlign w:val="center"/>
          </w:tcPr>
          <w:p w14:paraId="04AD7190" w14:textId="77777777" w:rsidR="008C0442" w:rsidRPr="006945FD" w:rsidRDefault="008C0442" w:rsidP="00B61FA1">
            <w:pPr>
              <w:spacing w:before="40" w:after="40" w:line="23" w:lineRule="atLeast"/>
              <w:rPr>
                <w:b/>
              </w:rPr>
            </w:pPr>
            <w:r>
              <w:br w:type="page"/>
            </w:r>
            <w:r>
              <w:rPr>
                <w:b/>
              </w:rPr>
              <w:t xml:space="preserve">Self-management </w:t>
            </w:r>
          </w:p>
        </w:tc>
      </w:tr>
      <w:tr w:rsidR="008C0442" w14:paraId="2C50E5CC" w14:textId="77777777" w:rsidTr="0040748D">
        <w:trPr>
          <w:trHeight w:val="269"/>
        </w:trPr>
        <w:tc>
          <w:tcPr>
            <w:tcW w:w="308" w:type="pct"/>
          </w:tcPr>
          <w:p w14:paraId="15C64F6B" w14:textId="77777777" w:rsidR="008C0442" w:rsidRPr="00DF609C" w:rsidRDefault="008C0442" w:rsidP="00B61FA1">
            <w:pPr>
              <w:tabs>
                <w:tab w:val="left" w:pos="426"/>
              </w:tabs>
              <w:spacing w:before="40" w:after="40" w:line="23" w:lineRule="atLeast"/>
              <w:rPr>
                <w:b/>
              </w:rPr>
            </w:pPr>
            <w:r>
              <w:rPr>
                <w:b/>
              </w:rPr>
              <w:t>7</w:t>
            </w:r>
            <w:r w:rsidRPr="00DF609C">
              <w:rPr>
                <w:b/>
              </w:rPr>
              <w:t>.1</w:t>
            </w:r>
          </w:p>
        </w:tc>
        <w:tc>
          <w:tcPr>
            <w:tcW w:w="4692" w:type="pct"/>
            <w:shd w:val="clear" w:color="auto" w:fill="auto"/>
          </w:tcPr>
          <w:p w14:paraId="73E17BA2" w14:textId="77777777" w:rsidR="008C0442" w:rsidRDefault="008C0442" w:rsidP="00B61FA1">
            <w:pPr>
              <w:tabs>
                <w:tab w:val="left" w:pos="426"/>
              </w:tabs>
              <w:spacing w:before="40" w:after="40" w:line="23" w:lineRule="atLeast"/>
            </w:pPr>
            <w:r w:rsidRPr="0070731F">
              <w:rPr>
                <w:lang w:val="en-US" w:eastAsia="ja-JP"/>
              </w:rPr>
              <w:t xml:space="preserve">People with aphasia and their families should be provided with self-management strategies.  </w:t>
            </w:r>
          </w:p>
        </w:tc>
      </w:tr>
      <w:tr w:rsidR="008C0442" w14:paraId="1DD6FDE0" w14:textId="77777777" w:rsidTr="0040748D">
        <w:trPr>
          <w:trHeight w:val="269"/>
        </w:trPr>
        <w:tc>
          <w:tcPr>
            <w:tcW w:w="308" w:type="pct"/>
          </w:tcPr>
          <w:p w14:paraId="368C84D3" w14:textId="77777777" w:rsidR="008C0442" w:rsidRDefault="008C0442" w:rsidP="00B61FA1">
            <w:pPr>
              <w:tabs>
                <w:tab w:val="left" w:pos="426"/>
              </w:tabs>
              <w:spacing w:before="40" w:after="40" w:line="23" w:lineRule="atLeast"/>
              <w:rPr>
                <w:b/>
                <w:color w:val="000000" w:themeColor="text1"/>
                <w:lang w:val="en-US" w:eastAsia="ja-JP"/>
              </w:rPr>
            </w:pPr>
            <w:r>
              <w:rPr>
                <w:b/>
                <w:color w:val="000000" w:themeColor="text1"/>
                <w:lang w:val="en-US" w:eastAsia="ja-JP"/>
              </w:rPr>
              <w:t>7.2</w:t>
            </w:r>
          </w:p>
        </w:tc>
        <w:tc>
          <w:tcPr>
            <w:tcW w:w="4692" w:type="pct"/>
            <w:shd w:val="clear" w:color="auto" w:fill="auto"/>
          </w:tcPr>
          <w:p w14:paraId="47D05198" w14:textId="77777777" w:rsidR="008C0442" w:rsidRDefault="008C0442" w:rsidP="00B61FA1">
            <w:pPr>
              <w:tabs>
                <w:tab w:val="left" w:pos="426"/>
              </w:tabs>
              <w:spacing w:before="40" w:after="40" w:line="23" w:lineRule="atLeast"/>
            </w:pPr>
            <w:r w:rsidRPr="0070731F">
              <w:rPr>
                <w:color w:val="000000" w:themeColor="text1"/>
                <w:lang w:val="en-US" w:eastAsia="ja-JP"/>
              </w:rPr>
              <w:t>Connections with appropriate social supports should be facilitated for people with aphasia and their families.</w:t>
            </w:r>
          </w:p>
        </w:tc>
      </w:tr>
      <w:tr w:rsidR="008C0442" w:rsidRPr="006945FD" w14:paraId="45D75145" w14:textId="77777777" w:rsidTr="0040748D">
        <w:trPr>
          <w:trHeight w:val="269"/>
        </w:trPr>
        <w:tc>
          <w:tcPr>
            <w:tcW w:w="5000" w:type="pct"/>
            <w:gridSpan w:val="2"/>
            <w:shd w:val="clear" w:color="auto" w:fill="FF8837"/>
            <w:vAlign w:val="center"/>
          </w:tcPr>
          <w:p w14:paraId="5BD6430E" w14:textId="77777777" w:rsidR="008C0442" w:rsidRPr="006945FD" w:rsidRDefault="008C0442" w:rsidP="00B61FA1">
            <w:pPr>
              <w:spacing w:before="40" w:after="40" w:line="23" w:lineRule="atLeast"/>
              <w:rPr>
                <w:b/>
              </w:rPr>
            </w:pPr>
            <w:r>
              <w:rPr>
                <w:b/>
              </w:rPr>
              <w:t>Culturally and linguistically diverse populations (CALD)</w:t>
            </w:r>
          </w:p>
        </w:tc>
      </w:tr>
      <w:tr w:rsidR="008C0442" w14:paraId="32B0892D" w14:textId="77777777" w:rsidTr="0040748D">
        <w:trPr>
          <w:trHeight w:val="269"/>
        </w:trPr>
        <w:tc>
          <w:tcPr>
            <w:tcW w:w="308" w:type="pct"/>
            <w:tcBorders>
              <w:bottom w:val="single" w:sz="4" w:space="0" w:color="auto"/>
            </w:tcBorders>
          </w:tcPr>
          <w:p w14:paraId="70558E18" w14:textId="77777777" w:rsidR="008C0442" w:rsidRDefault="008C0442" w:rsidP="00B61FA1">
            <w:pPr>
              <w:tabs>
                <w:tab w:val="left" w:pos="426"/>
              </w:tabs>
              <w:spacing w:before="40" w:after="40" w:line="23" w:lineRule="atLeast"/>
              <w:rPr>
                <w:b/>
              </w:rPr>
            </w:pPr>
            <w:r>
              <w:rPr>
                <w:b/>
              </w:rPr>
              <w:t>7.3</w:t>
            </w:r>
          </w:p>
        </w:tc>
        <w:tc>
          <w:tcPr>
            <w:tcW w:w="4692" w:type="pct"/>
            <w:tcBorders>
              <w:bottom w:val="single" w:sz="4" w:space="0" w:color="auto"/>
            </w:tcBorders>
            <w:shd w:val="clear" w:color="auto" w:fill="auto"/>
          </w:tcPr>
          <w:p w14:paraId="1D391A3E" w14:textId="77777777" w:rsidR="008C0442" w:rsidRDefault="008C0442" w:rsidP="00B61FA1">
            <w:pPr>
              <w:tabs>
                <w:tab w:val="left" w:pos="426"/>
              </w:tabs>
              <w:spacing w:before="40" w:after="40" w:line="23" w:lineRule="atLeast"/>
              <w:rPr>
                <w:b/>
                <w:color w:val="000000" w:themeColor="text1"/>
                <w:lang w:val="en-US" w:eastAsia="ja-JP"/>
              </w:rPr>
            </w:pPr>
            <w:r w:rsidRPr="0070731F">
              <w:t>Health care providers should consider both cultural and linguistic factors of the person/family with aphasia that may have an impact on service delivery.</w:t>
            </w:r>
          </w:p>
        </w:tc>
      </w:tr>
      <w:tr w:rsidR="008C0442" w14:paraId="4F48AFBB" w14:textId="77777777" w:rsidTr="0040748D">
        <w:trPr>
          <w:trHeight w:val="269"/>
        </w:trPr>
        <w:tc>
          <w:tcPr>
            <w:tcW w:w="308" w:type="pct"/>
          </w:tcPr>
          <w:p w14:paraId="398B5638" w14:textId="77777777" w:rsidR="008C0442" w:rsidRDefault="008C0442" w:rsidP="00B61FA1">
            <w:pPr>
              <w:tabs>
                <w:tab w:val="left" w:pos="426"/>
              </w:tabs>
              <w:spacing w:before="40" w:after="40" w:line="23" w:lineRule="atLeast"/>
              <w:rPr>
                <w:b/>
                <w:lang w:val="en-US" w:eastAsia="ja-JP"/>
              </w:rPr>
            </w:pPr>
            <w:r>
              <w:rPr>
                <w:b/>
                <w:lang w:val="en-US" w:eastAsia="ja-JP"/>
              </w:rPr>
              <w:t xml:space="preserve">7.4 </w:t>
            </w:r>
            <w:r>
              <w:rPr>
                <w:b/>
                <w:lang w:val="en-US" w:eastAsia="ja-JP"/>
              </w:rPr>
              <w:tab/>
            </w:r>
          </w:p>
        </w:tc>
        <w:tc>
          <w:tcPr>
            <w:tcW w:w="4692" w:type="pct"/>
            <w:shd w:val="clear" w:color="auto" w:fill="auto"/>
          </w:tcPr>
          <w:p w14:paraId="31777823" w14:textId="77777777" w:rsidR="008C0442" w:rsidRDefault="008C0442" w:rsidP="00B61FA1">
            <w:pPr>
              <w:tabs>
                <w:tab w:val="left" w:pos="426"/>
              </w:tabs>
              <w:spacing w:before="40" w:after="40" w:line="23" w:lineRule="atLeast"/>
              <w:rPr>
                <w:b/>
              </w:rPr>
            </w:pPr>
            <w:r w:rsidRPr="0070731F">
              <w:rPr>
                <w:lang w:val="en-US" w:eastAsia="ja-JP"/>
              </w:rPr>
              <w:t>Where the speech pathologist is not proficient in a language of the person with aphasia, a trained and qualified interpreter, knowledgeable with the specific requirements for speech pathology, should be used.</w:t>
            </w:r>
          </w:p>
        </w:tc>
      </w:tr>
      <w:tr w:rsidR="008C0442" w14:paraId="354A2C25" w14:textId="77777777" w:rsidTr="0040748D">
        <w:trPr>
          <w:trHeight w:val="269"/>
        </w:trPr>
        <w:tc>
          <w:tcPr>
            <w:tcW w:w="308" w:type="pct"/>
          </w:tcPr>
          <w:p w14:paraId="328A6AAE" w14:textId="77777777" w:rsidR="008C0442" w:rsidRDefault="008C0442" w:rsidP="00B61FA1">
            <w:pPr>
              <w:tabs>
                <w:tab w:val="left" w:pos="426"/>
              </w:tabs>
              <w:spacing w:before="40" w:after="40" w:line="23" w:lineRule="atLeast"/>
              <w:rPr>
                <w:b/>
                <w:lang w:val="en-US" w:eastAsia="ja-JP"/>
              </w:rPr>
            </w:pPr>
            <w:r>
              <w:rPr>
                <w:b/>
                <w:lang w:val="en-US" w:eastAsia="ja-JP"/>
              </w:rPr>
              <w:t>7.5</w:t>
            </w:r>
            <w:r>
              <w:rPr>
                <w:b/>
                <w:lang w:val="en-US" w:eastAsia="ja-JP"/>
              </w:rPr>
              <w:tab/>
            </w:r>
          </w:p>
        </w:tc>
        <w:tc>
          <w:tcPr>
            <w:tcW w:w="4692" w:type="pct"/>
            <w:shd w:val="clear" w:color="auto" w:fill="auto"/>
          </w:tcPr>
          <w:p w14:paraId="032B7593" w14:textId="77777777" w:rsidR="008C0442" w:rsidRDefault="008C0442" w:rsidP="00B61FA1">
            <w:pPr>
              <w:tabs>
                <w:tab w:val="left" w:pos="426"/>
              </w:tabs>
              <w:spacing w:before="40" w:after="40" w:line="23" w:lineRule="atLeast"/>
              <w:rPr>
                <w:b/>
                <w:lang w:val="en-US" w:eastAsia="ja-JP"/>
              </w:rPr>
            </w:pPr>
            <w:r w:rsidRPr="0070731F">
              <w:rPr>
                <w:lang w:val="en-US" w:eastAsia="ja-JP"/>
              </w:rPr>
              <w:t xml:space="preserve">Where a patient reports having used more than one language </w:t>
            </w:r>
            <w:proofErr w:type="spellStart"/>
            <w:r w:rsidRPr="0070731F">
              <w:rPr>
                <w:lang w:val="en-US" w:eastAsia="ja-JP"/>
              </w:rPr>
              <w:t>premorbidly</w:t>
            </w:r>
            <w:proofErr w:type="spellEnd"/>
            <w:r w:rsidRPr="0070731F">
              <w:rPr>
                <w:lang w:val="en-US" w:eastAsia="ja-JP"/>
              </w:rPr>
              <w:t>, comprehensive information about the patient’s language history should be obtained.</w:t>
            </w:r>
          </w:p>
        </w:tc>
      </w:tr>
      <w:tr w:rsidR="008C0442" w14:paraId="14B3DCB7" w14:textId="77777777" w:rsidTr="0040748D">
        <w:trPr>
          <w:trHeight w:val="269"/>
        </w:trPr>
        <w:tc>
          <w:tcPr>
            <w:tcW w:w="308" w:type="pct"/>
          </w:tcPr>
          <w:p w14:paraId="798C5391" w14:textId="77777777" w:rsidR="008C0442" w:rsidRPr="006945FD" w:rsidRDefault="008C0442" w:rsidP="00B61FA1">
            <w:pPr>
              <w:tabs>
                <w:tab w:val="left" w:pos="426"/>
              </w:tabs>
              <w:spacing w:before="40" w:after="40" w:line="23" w:lineRule="atLeast"/>
              <w:rPr>
                <w:b/>
                <w:lang w:val="en-US" w:eastAsia="ja-JP"/>
              </w:rPr>
            </w:pPr>
            <w:r>
              <w:rPr>
                <w:b/>
                <w:lang w:val="en-US" w:eastAsia="ja-JP"/>
              </w:rPr>
              <w:t>7</w:t>
            </w:r>
            <w:r w:rsidRPr="006945FD">
              <w:rPr>
                <w:b/>
                <w:lang w:val="en-US" w:eastAsia="ja-JP"/>
              </w:rPr>
              <w:t>.6</w:t>
            </w:r>
          </w:p>
        </w:tc>
        <w:tc>
          <w:tcPr>
            <w:tcW w:w="4692" w:type="pct"/>
            <w:shd w:val="clear" w:color="auto" w:fill="auto"/>
          </w:tcPr>
          <w:p w14:paraId="176EE780" w14:textId="77777777" w:rsidR="008C0442" w:rsidRDefault="008C0442" w:rsidP="00B61FA1">
            <w:pPr>
              <w:tabs>
                <w:tab w:val="left" w:pos="426"/>
              </w:tabs>
              <w:spacing w:before="40" w:after="40" w:line="23" w:lineRule="atLeast"/>
              <w:rPr>
                <w:b/>
                <w:lang w:val="en-US" w:eastAsia="ja-JP"/>
              </w:rPr>
            </w:pPr>
            <w:r w:rsidRPr="0070731F">
              <w:rPr>
                <w:lang w:val="en-US" w:eastAsia="ja-JP"/>
              </w:rPr>
              <w:t>Where possible, assessments should be used that are appropriate to the languages/dialects and cultural backgrounds of each client.</w:t>
            </w:r>
          </w:p>
        </w:tc>
      </w:tr>
      <w:tr w:rsidR="008C0442" w14:paraId="147B5711" w14:textId="77777777" w:rsidTr="0040748D">
        <w:trPr>
          <w:trHeight w:val="269"/>
        </w:trPr>
        <w:tc>
          <w:tcPr>
            <w:tcW w:w="308" w:type="pct"/>
          </w:tcPr>
          <w:p w14:paraId="53270955" w14:textId="77777777" w:rsidR="008C0442" w:rsidRDefault="008C0442" w:rsidP="00B61FA1">
            <w:pPr>
              <w:tabs>
                <w:tab w:val="left" w:pos="426"/>
              </w:tabs>
              <w:spacing w:before="40" w:after="40" w:line="23" w:lineRule="atLeast"/>
              <w:rPr>
                <w:b/>
                <w:lang w:val="en-US" w:eastAsia="ja-JP"/>
              </w:rPr>
            </w:pPr>
            <w:r>
              <w:rPr>
                <w:b/>
                <w:lang w:val="en-US" w:eastAsia="ja-JP"/>
              </w:rPr>
              <w:t>7.7</w:t>
            </w:r>
          </w:p>
        </w:tc>
        <w:tc>
          <w:tcPr>
            <w:tcW w:w="4692" w:type="pct"/>
            <w:shd w:val="clear" w:color="auto" w:fill="auto"/>
          </w:tcPr>
          <w:p w14:paraId="1B9DEC34" w14:textId="77777777" w:rsidR="008C0442" w:rsidRPr="00F64F68" w:rsidRDefault="008C0442" w:rsidP="00B61FA1">
            <w:pPr>
              <w:tabs>
                <w:tab w:val="left" w:pos="426"/>
              </w:tabs>
              <w:spacing w:before="40" w:after="40" w:line="23" w:lineRule="atLeast"/>
              <w:rPr>
                <w:lang w:val="en-US" w:eastAsia="ja-JP"/>
              </w:rPr>
            </w:pPr>
            <w:r w:rsidRPr="0070731F">
              <w:rPr>
                <w:lang w:val="en-US" w:eastAsia="ja-JP"/>
              </w:rPr>
              <w:t>Where possible, treatment should be offered in all relevant languages and the relevant modalities.</w:t>
            </w:r>
          </w:p>
        </w:tc>
      </w:tr>
      <w:tr w:rsidR="008C0442" w14:paraId="74D4CD18" w14:textId="77777777" w:rsidTr="0040748D">
        <w:trPr>
          <w:trHeight w:val="269"/>
        </w:trPr>
        <w:tc>
          <w:tcPr>
            <w:tcW w:w="308" w:type="pct"/>
          </w:tcPr>
          <w:p w14:paraId="5AC7E84A" w14:textId="77777777" w:rsidR="008C0442" w:rsidRDefault="008C0442" w:rsidP="00B61FA1">
            <w:pPr>
              <w:tabs>
                <w:tab w:val="left" w:pos="426"/>
              </w:tabs>
              <w:spacing w:before="40" w:after="40" w:line="23" w:lineRule="atLeast"/>
              <w:rPr>
                <w:b/>
                <w:lang w:val="en-US" w:eastAsia="ja-JP"/>
              </w:rPr>
            </w:pPr>
            <w:r>
              <w:rPr>
                <w:b/>
                <w:lang w:val="en-US" w:eastAsia="ja-JP"/>
              </w:rPr>
              <w:t>7.8</w:t>
            </w:r>
          </w:p>
        </w:tc>
        <w:tc>
          <w:tcPr>
            <w:tcW w:w="4692" w:type="pct"/>
            <w:shd w:val="clear" w:color="auto" w:fill="auto"/>
          </w:tcPr>
          <w:p w14:paraId="422732CD" w14:textId="77777777" w:rsidR="008C0442" w:rsidRPr="0070731F" w:rsidRDefault="008C0442" w:rsidP="00B61FA1">
            <w:pPr>
              <w:tabs>
                <w:tab w:val="left" w:pos="426"/>
              </w:tabs>
              <w:spacing w:before="40" w:after="40" w:line="23" w:lineRule="atLeast"/>
              <w:rPr>
                <w:lang w:val="en-US" w:eastAsia="ja-JP"/>
              </w:rPr>
            </w:pPr>
            <w:r w:rsidRPr="0070731F">
              <w:rPr>
                <w:lang w:val="en-US" w:eastAsia="ja-JP"/>
              </w:rPr>
              <w:t xml:space="preserve">Language </w:t>
            </w:r>
            <w:proofErr w:type="spellStart"/>
            <w:r w:rsidRPr="0070731F">
              <w:rPr>
                <w:lang w:val="en-US" w:eastAsia="ja-JP"/>
              </w:rPr>
              <w:t>behaviours</w:t>
            </w:r>
            <w:proofErr w:type="spellEnd"/>
            <w:r w:rsidRPr="0070731F">
              <w:rPr>
                <w:lang w:val="en-US" w:eastAsia="ja-JP"/>
              </w:rPr>
              <w:t xml:space="preserve"> unique to the bilingual person with aphasia such as translation, language mixing and switching should be considered in both assessment and intervention planning.</w:t>
            </w:r>
          </w:p>
        </w:tc>
      </w:tr>
      <w:tr w:rsidR="008C0442" w14:paraId="2A299695" w14:textId="77777777" w:rsidTr="0040748D">
        <w:trPr>
          <w:trHeight w:val="269"/>
        </w:trPr>
        <w:tc>
          <w:tcPr>
            <w:tcW w:w="308" w:type="pct"/>
          </w:tcPr>
          <w:p w14:paraId="22CCFDC4" w14:textId="77777777" w:rsidR="008C0442" w:rsidRDefault="008C0442" w:rsidP="00B61FA1">
            <w:pPr>
              <w:tabs>
                <w:tab w:val="left" w:pos="426"/>
              </w:tabs>
              <w:spacing w:before="40" w:after="40" w:line="23" w:lineRule="atLeast"/>
              <w:rPr>
                <w:b/>
                <w:lang w:val="en-US" w:eastAsia="ja-JP"/>
              </w:rPr>
            </w:pPr>
            <w:r>
              <w:rPr>
                <w:b/>
                <w:lang w:val="en-US" w:eastAsia="ja-JP"/>
              </w:rPr>
              <w:t>7.9</w:t>
            </w:r>
          </w:p>
        </w:tc>
        <w:tc>
          <w:tcPr>
            <w:tcW w:w="4692" w:type="pct"/>
            <w:shd w:val="clear" w:color="auto" w:fill="auto"/>
          </w:tcPr>
          <w:p w14:paraId="2D301F32" w14:textId="77777777" w:rsidR="008C0442" w:rsidRPr="0070731F" w:rsidRDefault="008C0442" w:rsidP="00B61FA1">
            <w:pPr>
              <w:tabs>
                <w:tab w:val="left" w:pos="426"/>
              </w:tabs>
              <w:spacing w:before="40" w:after="40" w:line="23" w:lineRule="atLeast"/>
              <w:rPr>
                <w:lang w:val="en-US" w:eastAsia="ja-JP"/>
              </w:rPr>
            </w:pPr>
            <w:r w:rsidRPr="0070731F">
              <w:rPr>
                <w:lang w:val="en-US" w:eastAsia="ja-JP"/>
              </w:rPr>
              <w:t>Speech pathologists should talk with the person with aphasia and their family about the roles the client has in the family and community.</w:t>
            </w:r>
          </w:p>
        </w:tc>
      </w:tr>
      <w:tr w:rsidR="008C0442" w14:paraId="35528EA8" w14:textId="77777777" w:rsidTr="0040748D">
        <w:trPr>
          <w:trHeight w:val="269"/>
        </w:trPr>
        <w:tc>
          <w:tcPr>
            <w:tcW w:w="308" w:type="pct"/>
          </w:tcPr>
          <w:p w14:paraId="1882AEAB" w14:textId="77777777" w:rsidR="008C0442" w:rsidRDefault="008C0442" w:rsidP="00B61FA1">
            <w:pPr>
              <w:tabs>
                <w:tab w:val="left" w:pos="426"/>
              </w:tabs>
              <w:spacing w:before="40" w:after="40" w:line="23" w:lineRule="atLeast"/>
              <w:rPr>
                <w:b/>
                <w:lang w:val="en-US" w:eastAsia="ja-JP"/>
              </w:rPr>
            </w:pPr>
            <w:r>
              <w:rPr>
                <w:b/>
                <w:lang w:val="en-US" w:eastAsia="ja-JP"/>
              </w:rPr>
              <w:t>7.10</w:t>
            </w:r>
          </w:p>
        </w:tc>
        <w:tc>
          <w:tcPr>
            <w:tcW w:w="4692" w:type="pct"/>
            <w:shd w:val="clear" w:color="auto" w:fill="auto"/>
          </w:tcPr>
          <w:p w14:paraId="6873961C" w14:textId="77777777" w:rsidR="008C0442" w:rsidRPr="0070731F" w:rsidRDefault="008C0442" w:rsidP="00B61FA1">
            <w:pPr>
              <w:spacing w:before="40" w:after="40" w:line="23" w:lineRule="atLeast"/>
              <w:rPr>
                <w:lang w:val="en-US" w:eastAsia="ja-JP"/>
              </w:rPr>
            </w:pPr>
            <w:r w:rsidRPr="0070731F">
              <w:rPr>
                <w:lang w:val="en-US" w:eastAsia="ja-JP"/>
              </w:rPr>
              <w:t>Speech pathologists should explain terminology in a way that is relevant and culturally appropriate.</w:t>
            </w:r>
          </w:p>
        </w:tc>
      </w:tr>
      <w:tr w:rsidR="008C0442" w14:paraId="0D90B23C" w14:textId="77777777" w:rsidTr="0040748D">
        <w:trPr>
          <w:trHeight w:val="269"/>
        </w:trPr>
        <w:tc>
          <w:tcPr>
            <w:tcW w:w="308" w:type="pct"/>
          </w:tcPr>
          <w:p w14:paraId="3B379EBE" w14:textId="77777777" w:rsidR="008C0442" w:rsidRDefault="008C0442" w:rsidP="00B61FA1">
            <w:pPr>
              <w:tabs>
                <w:tab w:val="left" w:pos="426"/>
              </w:tabs>
              <w:spacing w:before="40" w:after="40" w:line="23" w:lineRule="atLeast"/>
              <w:rPr>
                <w:b/>
                <w:lang w:val="en-US" w:eastAsia="ja-JP"/>
              </w:rPr>
            </w:pPr>
            <w:r>
              <w:rPr>
                <w:b/>
                <w:lang w:val="en-US" w:eastAsia="ja-JP"/>
              </w:rPr>
              <w:t>7.11</w:t>
            </w:r>
          </w:p>
        </w:tc>
        <w:tc>
          <w:tcPr>
            <w:tcW w:w="4692" w:type="pct"/>
            <w:shd w:val="clear" w:color="auto" w:fill="auto"/>
          </w:tcPr>
          <w:p w14:paraId="5FD1C573" w14:textId="77777777" w:rsidR="008C0442" w:rsidRPr="0070731F" w:rsidRDefault="008C0442" w:rsidP="00B61FA1">
            <w:pPr>
              <w:spacing w:before="40" w:after="40" w:line="23" w:lineRule="atLeast"/>
              <w:rPr>
                <w:lang w:val="en-US" w:eastAsia="ja-JP"/>
              </w:rPr>
            </w:pPr>
            <w:r w:rsidRPr="0070731F">
              <w:rPr>
                <w:lang w:val="en-US" w:eastAsia="ja-JP"/>
              </w:rPr>
              <w:t>Speech pathologists should be trained in cross-cultural competence with particular reference to Aboriginal and Torres Strait Islander cultures.</w:t>
            </w:r>
          </w:p>
        </w:tc>
      </w:tr>
      <w:tr w:rsidR="008C0442" w14:paraId="579A7C1E" w14:textId="77777777" w:rsidTr="0040748D">
        <w:trPr>
          <w:trHeight w:val="269"/>
        </w:trPr>
        <w:tc>
          <w:tcPr>
            <w:tcW w:w="308" w:type="pct"/>
          </w:tcPr>
          <w:p w14:paraId="03125907" w14:textId="77777777" w:rsidR="008C0442" w:rsidRDefault="008C0442" w:rsidP="00B61FA1">
            <w:pPr>
              <w:tabs>
                <w:tab w:val="left" w:pos="426"/>
              </w:tabs>
              <w:spacing w:before="40" w:after="40" w:line="23" w:lineRule="atLeast"/>
              <w:rPr>
                <w:b/>
                <w:lang w:val="en-US" w:eastAsia="ja-JP"/>
              </w:rPr>
            </w:pPr>
            <w:r>
              <w:rPr>
                <w:b/>
                <w:lang w:val="en-US" w:eastAsia="ja-JP"/>
              </w:rPr>
              <w:t>7.12</w:t>
            </w:r>
          </w:p>
        </w:tc>
        <w:tc>
          <w:tcPr>
            <w:tcW w:w="4692" w:type="pct"/>
            <w:shd w:val="clear" w:color="auto" w:fill="auto"/>
          </w:tcPr>
          <w:p w14:paraId="71EE21FB" w14:textId="77777777" w:rsidR="008C0442" w:rsidRPr="0070731F" w:rsidRDefault="008C0442" w:rsidP="00B61FA1">
            <w:pPr>
              <w:spacing w:before="40" w:after="40" w:line="23" w:lineRule="atLeast"/>
              <w:rPr>
                <w:lang w:val="en-US" w:eastAsia="ja-JP"/>
              </w:rPr>
            </w:pPr>
            <w:r w:rsidRPr="0070731F">
              <w:rPr>
                <w:lang w:val="en-US" w:eastAsia="ja-JP"/>
              </w:rPr>
              <w:t>Speech pathologists should implement local protocols that guide working with Aboriginal and Torres Strait Islander communities.</w:t>
            </w:r>
          </w:p>
        </w:tc>
      </w:tr>
      <w:tr w:rsidR="008C0442" w14:paraId="426B020D" w14:textId="77777777" w:rsidTr="0040748D">
        <w:trPr>
          <w:trHeight w:val="269"/>
        </w:trPr>
        <w:tc>
          <w:tcPr>
            <w:tcW w:w="308" w:type="pct"/>
          </w:tcPr>
          <w:p w14:paraId="5C9864E3" w14:textId="77777777" w:rsidR="008C0442" w:rsidRDefault="008C0442" w:rsidP="00B61FA1">
            <w:pPr>
              <w:tabs>
                <w:tab w:val="left" w:pos="426"/>
              </w:tabs>
              <w:spacing w:before="40" w:after="40" w:line="23" w:lineRule="atLeast"/>
              <w:rPr>
                <w:b/>
                <w:lang w:val="en-US" w:eastAsia="ja-JP"/>
              </w:rPr>
            </w:pPr>
            <w:r>
              <w:rPr>
                <w:b/>
                <w:lang w:val="en-US" w:eastAsia="ja-JP"/>
              </w:rPr>
              <w:t>7.13</w:t>
            </w:r>
          </w:p>
        </w:tc>
        <w:tc>
          <w:tcPr>
            <w:tcW w:w="4692" w:type="pct"/>
            <w:shd w:val="clear" w:color="auto" w:fill="auto"/>
          </w:tcPr>
          <w:p w14:paraId="5D633812" w14:textId="77777777" w:rsidR="008C0442" w:rsidRPr="0070731F" w:rsidRDefault="008C0442" w:rsidP="00B61FA1">
            <w:pPr>
              <w:spacing w:before="40" w:after="40" w:line="23" w:lineRule="atLeast"/>
              <w:rPr>
                <w:lang w:val="en-US" w:eastAsia="ja-JP"/>
              </w:rPr>
            </w:pPr>
            <w:r w:rsidRPr="0070731F">
              <w:rPr>
                <w:lang w:val="en-US" w:eastAsia="ja-JP"/>
              </w:rPr>
              <w:t>Speech pathologists should routinely check Aboriginal and Torres Strait Islander status in clients’ health records and with the clients themselves.</w:t>
            </w:r>
          </w:p>
        </w:tc>
      </w:tr>
      <w:tr w:rsidR="008C0442" w:rsidRPr="006945FD" w14:paraId="44A846BD" w14:textId="77777777" w:rsidTr="0040748D">
        <w:trPr>
          <w:trHeight w:val="269"/>
        </w:trPr>
        <w:tc>
          <w:tcPr>
            <w:tcW w:w="5000" w:type="pct"/>
            <w:gridSpan w:val="2"/>
            <w:shd w:val="clear" w:color="auto" w:fill="FF8837"/>
            <w:vAlign w:val="center"/>
          </w:tcPr>
          <w:p w14:paraId="1E3A7BB3" w14:textId="77777777" w:rsidR="008C0442" w:rsidRPr="006945FD" w:rsidRDefault="008C0442" w:rsidP="00B61FA1">
            <w:pPr>
              <w:spacing w:before="40" w:after="40" w:line="23" w:lineRule="atLeast"/>
              <w:rPr>
                <w:b/>
              </w:rPr>
            </w:pPr>
            <w:r>
              <w:rPr>
                <w:b/>
              </w:rPr>
              <w:t>Working with people from Aboriginal and Torres Strait Islander backgrounds</w:t>
            </w:r>
          </w:p>
        </w:tc>
      </w:tr>
      <w:tr w:rsidR="008C0442" w14:paraId="33261DC2" w14:textId="77777777" w:rsidTr="0040748D">
        <w:trPr>
          <w:trHeight w:val="269"/>
        </w:trPr>
        <w:tc>
          <w:tcPr>
            <w:tcW w:w="308" w:type="pct"/>
          </w:tcPr>
          <w:p w14:paraId="06AE89CB" w14:textId="77777777" w:rsidR="008C0442" w:rsidRDefault="008C0442" w:rsidP="00B61FA1">
            <w:pPr>
              <w:tabs>
                <w:tab w:val="left" w:pos="426"/>
              </w:tabs>
              <w:spacing w:before="40" w:after="40" w:line="23" w:lineRule="atLeast"/>
              <w:rPr>
                <w:b/>
                <w:lang w:val="en-US" w:eastAsia="ja-JP"/>
              </w:rPr>
            </w:pPr>
            <w:r>
              <w:rPr>
                <w:b/>
                <w:lang w:val="en-US" w:eastAsia="ja-JP"/>
              </w:rPr>
              <w:t>7.14</w:t>
            </w:r>
          </w:p>
        </w:tc>
        <w:tc>
          <w:tcPr>
            <w:tcW w:w="4692" w:type="pct"/>
            <w:shd w:val="clear" w:color="auto" w:fill="auto"/>
          </w:tcPr>
          <w:p w14:paraId="70E8EF02" w14:textId="77777777" w:rsidR="008C0442" w:rsidRPr="0070731F" w:rsidRDefault="008C0442" w:rsidP="00B61FA1">
            <w:pPr>
              <w:spacing w:before="40" w:after="40" w:line="23" w:lineRule="atLeast"/>
              <w:rPr>
                <w:lang w:val="en-US" w:eastAsia="ja-JP"/>
              </w:rPr>
            </w:pPr>
            <w:r w:rsidRPr="0070731F">
              <w:rPr>
                <w:lang w:val="en-US" w:eastAsia="ja-JP"/>
              </w:rPr>
              <w:t>Speech pathologists should offer the involvement of an Aboriginal Liaison Officer (ALO) where possible to advise on cultural issues and liaise with client and family.</w:t>
            </w:r>
          </w:p>
        </w:tc>
      </w:tr>
      <w:tr w:rsidR="008C0442" w14:paraId="3862B55E" w14:textId="77777777" w:rsidTr="0040748D">
        <w:trPr>
          <w:trHeight w:val="269"/>
        </w:trPr>
        <w:tc>
          <w:tcPr>
            <w:tcW w:w="308" w:type="pct"/>
          </w:tcPr>
          <w:p w14:paraId="585062E2" w14:textId="77777777" w:rsidR="008C0442" w:rsidRDefault="008C0442" w:rsidP="00B61FA1">
            <w:pPr>
              <w:tabs>
                <w:tab w:val="left" w:pos="426"/>
              </w:tabs>
              <w:spacing w:before="40" w:after="40" w:line="23" w:lineRule="atLeast"/>
              <w:rPr>
                <w:b/>
                <w:lang w:val="en-US" w:eastAsia="ja-JP"/>
              </w:rPr>
            </w:pPr>
            <w:r>
              <w:rPr>
                <w:b/>
                <w:lang w:val="en-US" w:eastAsia="ja-JP"/>
              </w:rPr>
              <w:t>7.15</w:t>
            </w:r>
          </w:p>
        </w:tc>
        <w:tc>
          <w:tcPr>
            <w:tcW w:w="4692" w:type="pct"/>
            <w:shd w:val="clear" w:color="auto" w:fill="auto"/>
          </w:tcPr>
          <w:p w14:paraId="1EEE55EA" w14:textId="77777777" w:rsidR="008C0442" w:rsidRPr="0070731F" w:rsidRDefault="008C0442" w:rsidP="00B61FA1">
            <w:pPr>
              <w:spacing w:before="40" w:after="40" w:line="23" w:lineRule="atLeast"/>
              <w:rPr>
                <w:lang w:val="en-US" w:eastAsia="ja-JP"/>
              </w:rPr>
            </w:pPr>
            <w:r w:rsidRPr="0070731F">
              <w:rPr>
                <w:lang w:val="en-US" w:eastAsia="ja-JP"/>
              </w:rPr>
              <w:t>Where the speech pathologist is not proficient in a language of the person with aphasia, a trained and qualified interpreter, knowledgeable with the specific requirements for speech pathology, should be used.</w:t>
            </w:r>
          </w:p>
        </w:tc>
      </w:tr>
      <w:tr w:rsidR="008C0442" w14:paraId="71C9C201" w14:textId="77777777" w:rsidTr="0040748D">
        <w:trPr>
          <w:trHeight w:val="269"/>
        </w:trPr>
        <w:tc>
          <w:tcPr>
            <w:tcW w:w="308" w:type="pct"/>
          </w:tcPr>
          <w:p w14:paraId="3DD4BC4D" w14:textId="77777777" w:rsidR="008C0442" w:rsidRDefault="008C0442" w:rsidP="00B61FA1">
            <w:pPr>
              <w:tabs>
                <w:tab w:val="left" w:pos="426"/>
              </w:tabs>
              <w:spacing w:before="40" w:after="40" w:line="23" w:lineRule="atLeast"/>
              <w:rPr>
                <w:b/>
                <w:lang w:val="en-US" w:eastAsia="ja-JP"/>
              </w:rPr>
            </w:pPr>
            <w:r>
              <w:rPr>
                <w:b/>
                <w:lang w:val="en-US" w:eastAsia="ja-JP"/>
              </w:rPr>
              <w:t>7.16</w:t>
            </w:r>
          </w:p>
        </w:tc>
        <w:tc>
          <w:tcPr>
            <w:tcW w:w="4692" w:type="pct"/>
            <w:shd w:val="clear" w:color="auto" w:fill="auto"/>
          </w:tcPr>
          <w:p w14:paraId="2548B80E" w14:textId="77777777" w:rsidR="008C0442" w:rsidRPr="0070731F" w:rsidRDefault="008C0442" w:rsidP="00B61FA1">
            <w:pPr>
              <w:spacing w:before="40" w:after="40" w:line="23" w:lineRule="atLeast"/>
              <w:rPr>
                <w:lang w:val="en-US" w:eastAsia="ja-JP"/>
              </w:rPr>
            </w:pPr>
            <w:r w:rsidRPr="0070731F">
              <w:rPr>
                <w:lang w:val="en-US" w:eastAsia="ja-JP"/>
              </w:rPr>
              <w:t>Speech pathologists should explain speech pathology terms in a way that is relevant and culturally appropriate to the Aboriginal and Torres Strait Islander person and their family.</w:t>
            </w:r>
          </w:p>
        </w:tc>
      </w:tr>
      <w:tr w:rsidR="008C0442" w14:paraId="0A87F1F9" w14:textId="77777777" w:rsidTr="0040748D">
        <w:trPr>
          <w:trHeight w:val="269"/>
        </w:trPr>
        <w:tc>
          <w:tcPr>
            <w:tcW w:w="308" w:type="pct"/>
          </w:tcPr>
          <w:p w14:paraId="6424A728" w14:textId="77777777" w:rsidR="008C0442" w:rsidRDefault="008C0442" w:rsidP="00B61FA1">
            <w:pPr>
              <w:tabs>
                <w:tab w:val="left" w:pos="426"/>
              </w:tabs>
              <w:spacing w:before="40" w:after="40" w:line="23" w:lineRule="atLeast"/>
              <w:rPr>
                <w:b/>
                <w:lang w:val="en-US" w:eastAsia="ja-JP"/>
              </w:rPr>
            </w:pPr>
            <w:r>
              <w:rPr>
                <w:b/>
                <w:lang w:val="en-US" w:eastAsia="ja-JP"/>
              </w:rPr>
              <w:t>7.17</w:t>
            </w:r>
          </w:p>
        </w:tc>
        <w:tc>
          <w:tcPr>
            <w:tcW w:w="4692" w:type="pct"/>
            <w:shd w:val="clear" w:color="auto" w:fill="auto"/>
          </w:tcPr>
          <w:p w14:paraId="6D2DA10A" w14:textId="77777777" w:rsidR="008C0442" w:rsidRPr="0070731F" w:rsidRDefault="008C0442" w:rsidP="00B61FA1">
            <w:pPr>
              <w:spacing w:before="40" w:after="40" w:line="23" w:lineRule="atLeast"/>
              <w:rPr>
                <w:lang w:val="en-US" w:eastAsia="ja-JP"/>
              </w:rPr>
            </w:pPr>
            <w:r w:rsidRPr="0070731F">
              <w:rPr>
                <w:lang w:val="en-US" w:eastAsia="ja-JP"/>
              </w:rPr>
              <w:t>Speech pathologists should include some yarning time with Aboriginal and Torres Strait Islander clients and their family during the assessment process i.e. time talking about personal backgrounds (both therapist and client).</w:t>
            </w:r>
          </w:p>
        </w:tc>
      </w:tr>
      <w:tr w:rsidR="008C0442" w14:paraId="5684EE61" w14:textId="77777777" w:rsidTr="0040748D">
        <w:trPr>
          <w:trHeight w:val="269"/>
        </w:trPr>
        <w:tc>
          <w:tcPr>
            <w:tcW w:w="308" w:type="pct"/>
          </w:tcPr>
          <w:p w14:paraId="1C5AA22B" w14:textId="77777777" w:rsidR="008C0442" w:rsidRDefault="008C0442" w:rsidP="00B61FA1">
            <w:pPr>
              <w:tabs>
                <w:tab w:val="left" w:pos="426"/>
              </w:tabs>
              <w:spacing w:before="40" w:after="40" w:line="23" w:lineRule="atLeast"/>
              <w:rPr>
                <w:b/>
                <w:lang w:val="en-US" w:eastAsia="ja-JP"/>
              </w:rPr>
            </w:pPr>
            <w:r>
              <w:rPr>
                <w:b/>
                <w:lang w:val="en-US" w:eastAsia="ja-JP"/>
              </w:rPr>
              <w:t>7.18</w:t>
            </w:r>
          </w:p>
        </w:tc>
        <w:tc>
          <w:tcPr>
            <w:tcW w:w="4692" w:type="pct"/>
            <w:shd w:val="clear" w:color="auto" w:fill="auto"/>
          </w:tcPr>
          <w:p w14:paraId="5C0C14C0" w14:textId="77777777" w:rsidR="008C0442" w:rsidRPr="0070731F" w:rsidRDefault="008C0442" w:rsidP="00B61FA1">
            <w:pPr>
              <w:spacing w:before="40" w:after="40" w:line="23" w:lineRule="atLeast"/>
              <w:rPr>
                <w:lang w:val="en-US" w:eastAsia="ja-JP"/>
              </w:rPr>
            </w:pPr>
            <w:r w:rsidRPr="0070731F">
              <w:rPr>
                <w:lang w:val="en-US" w:eastAsia="ja-JP"/>
              </w:rPr>
              <w:t>Speech pathologists should talk with the Aboriginal and Torres Strait Islander person with aphasia and their family about the roles the client has in the family and community.</w:t>
            </w:r>
          </w:p>
        </w:tc>
      </w:tr>
      <w:tr w:rsidR="008C0442" w14:paraId="5CF5C2BF" w14:textId="77777777" w:rsidTr="0040748D">
        <w:trPr>
          <w:trHeight w:val="269"/>
        </w:trPr>
        <w:tc>
          <w:tcPr>
            <w:tcW w:w="308" w:type="pct"/>
          </w:tcPr>
          <w:p w14:paraId="44B9D6E8" w14:textId="77777777" w:rsidR="008C0442" w:rsidRDefault="008C0442" w:rsidP="00B61FA1">
            <w:pPr>
              <w:tabs>
                <w:tab w:val="left" w:pos="426"/>
              </w:tabs>
              <w:spacing w:before="40" w:after="40" w:line="23" w:lineRule="atLeast"/>
              <w:rPr>
                <w:b/>
                <w:lang w:val="en-US" w:eastAsia="ja-JP"/>
              </w:rPr>
            </w:pPr>
            <w:r>
              <w:rPr>
                <w:b/>
                <w:lang w:val="en-US" w:eastAsia="ja-JP"/>
              </w:rPr>
              <w:t>7.19</w:t>
            </w:r>
          </w:p>
        </w:tc>
        <w:tc>
          <w:tcPr>
            <w:tcW w:w="4692" w:type="pct"/>
            <w:shd w:val="clear" w:color="auto" w:fill="auto"/>
          </w:tcPr>
          <w:p w14:paraId="287649B1" w14:textId="77777777" w:rsidR="008C0442" w:rsidRPr="0070731F" w:rsidRDefault="008C0442" w:rsidP="00B61FA1">
            <w:pPr>
              <w:spacing w:before="40" w:after="40" w:line="23" w:lineRule="atLeast"/>
              <w:rPr>
                <w:lang w:val="en-US" w:eastAsia="ja-JP"/>
              </w:rPr>
            </w:pPr>
            <w:r w:rsidRPr="0070731F">
              <w:rPr>
                <w:lang w:val="en-US" w:eastAsia="ja-JP"/>
              </w:rPr>
              <w:t>Speech pathologists should take a holistic approach to assessment and management that is aligned to an Aboriginal and Torres Strait Islander worldview.</w:t>
            </w:r>
          </w:p>
        </w:tc>
      </w:tr>
      <w:tr w:rsidR="008C0442" w14:paraId="64D7083B" w14:textId="77777777" w:rsidTr="0040748D">
        <w:trPr>
          <w:trHeight w:val="269"/>
        </w:trPr>
        <w:tc>
          <w:tcPr>
            <w:tcW w:w="308" w:type="pct"/>
          </w:tcPr>
          <w:p w14:paraId="5B3D031C" w14:textId="77777777" w:rsidR="008C0442" w:rsidRDefault="008C0442" w:rsidP="00B61FA1">
            <w:pPr>
              <w:tabs>
                <w:tab w:val="left" w:pos="426"/>
              </w:tabs>
              <w:spacing w:before="40" w:after="40" w:line="23" w:lineRule="atLeast"/>
              <w:rPr>
                <w:b/>
                <w:lang w:val="en-US" w:eastAsia="ja-JP"/>
              </w:rPr>
            </w:pPr>
            <w:r>
              <w:rPr>
                <w:b/>
                <w:lang w:val="en-US" w:eastAsia="ja-JP"/>
              </w:rPr>
              <w:t>7.20</w:t>
            </w:r>
          </w:p>
        </w:tc>
        <w:tc>
          <w:tcPr>
            <w:tcW w:w="4692" w:type="pct"/>
            <w:shd w:val="clear" w:color="auto" w:fill="auto"/>
          </w:tcPr>
          <w:p w14:paraId="4EAD2E53" w14:textId="77777777" w:rsidR="008C0442" w:rsidRPr="0070731F" w:rsidRDefault="008C0442" w:rsidP="00B61FA1">
            <w:pPr>
              <w:spacing w:before="40" w:after="40" w:line="23" w:lineRule="atLeast"/>
              <w:rPr>
                <w:lang w:val="en-US" w:eastAsia="ja-JP"/>
              </w:rPr>
            </w:pPr>
            <w:r w:rsidRPr="0070731F">
              <w:rPr>
                <w:lang w:val="en-US" w:eastAsia="ja-JP"/>
              </w:rPr>
              <w:t>Where possible, assessments should be used that are appropriate to the languages/dialects and cultural backgrounds of each Aboriginal and Torres Strait Islander client.</w:t>
            </w:r>
          </w:p>
        </w:tc>
      </w:tr>
      <w:tr w:rsidR="008C0442" w14:paraId="178321DE" w14:textId="77777777" w:rsidTr="0040748D">
        <w:trPr>
          <w:trHeight w:val="269"/>
        </w:trPr>
        <w:tc>
          <w:tcPr>
            <w:tcW w:w="308" w:type="pct"/>
          </w:tcPr>
          <w:p w14:paraId="2863B6B9" w14:textId="77777777" w:rsidR="008C0442" w:rsidRDefault="008C0442" w:rsidP="00B61FA1">
            <w:pPr>
              <w:tabs>
                <w:tab w:val="left" w:pos="426"/>
              </w:tabs>
              <w:spacing w:before="40" w:after="40" w:line="23" w:lineRule="atLeast"/>
              <w:rPr>
                <w:b/>
                <w:lang w:val="en-US" w:eastAsia="ja-JP"/>
              </w:rPr>
            </w:pPr>
            <w:r>
              <w:rPr>
                <w:b/>
                <w:lang w:val="en-US" w:eastAsia="ja-JP"/>
              </w:rPr>
              <w:lastRenderedPageBreak/>
              <w:t>7.21</w:t>
            </w:r>
          </w:p>
        </w:tc>
        <w:tc>
          <w:tcPr>
            <w:tcW w:w="4692" w:type="pct"/>
            <w:shd w:val="clear" w:color="auto" w:fill="auto"/>
          </w:tcPr>
          <w:p w14:paraId="14659148" w14:textId="77777777" w:rsidR="008C0442" w:rsidRPr="0070731F" w:rsidRDefault="008C0442" w:rsidP="00B61FA1">
            <w:pPr>
              <w:spacing w:before="40" w:after="40" w:line="23" w:lineRule="atLeast"/>
              <w:rPr>
                <w:lang w:val="en-US" w:eastAsia="ja-JP"/>
              </w:rPr>
            </w:pPr>
            <w:r w:rsidRPr="0070731F">
              <w:rPr>
                <w:lang w:val="en-US" w:eastAsia="ja-JP"/>
              </w:rPr>
              <w:t xml:space="preserve">Speech pathologists should develop an awareness of local Aboriginal health services and Aboriginal specific social services.  </w:t>
            </w:r>
          </w:p>
        </w:tc>
      </w:tr>
      <w:tr w:rsidR="008C0442" w14:paraId="7EB0F909" w14:textId="77777777" w:rsidTr="0040748D">
        <w:trPr>
          <w:trHeight w:val="269"/>
        </w:trPr>
        <w:tc>
          <w:tcPr>
            <w:tcW w:w="308" w:type="pct"/>
          </w:tcPr>
          <w:p w14:paraId="1CB709A8" w14:textId="77777777" w:rsidR="008C0442" w:rsidRDefault="008C0442" w:rsidP="00B61FA1">
            <w:pPr>
              <w:tabs>
                <w:tab w:val="left" w:pos="426"/>
              </w:tabs>
              <w:spacing w:before="40" w:after="40" w:line="23" w:lineRule="atLeast"/>
              <w:rPr>
                <w:b/>
                <w:lang w:val="en-US" w:eastAsia="ja-JP"/>
              </w:rPr>
            </w:pPr>
            <w:r>
              <w:rPr>
                <w:b/>
                <w:lang w:val="en-US" w:eastAsia="ja-JP"/>
              </w:rPr>
              <w:t>7.22</w:t>
            </w:r>
          </w:p>
        </w:tc>
        <w:tc>
          <w:tcPr>
            <w:tcW w:w="4692" w:type="pct"/>
            <w:shd w:val="clear" w:color="auto" w:fill="auto"/>
          </w:tcPr>
          <w:p w14:paraId="34FA3ADD" w14:textId="77777777" w:rsidR="008C0442" w:rsidRPr="0070731F" w:rsidRDefault="008C0442" w:rsidP="00B61FA1">
            <w:pPr>
              <w:spacing w:before="40" w:after="40" w:line="23" w:lineRule="atLeast"/>
              <w:rPr>
                <w:lang w:val="en-US" w:eastAsia="ja-JP"/>
              </w:rPr>
            </w:pPr>
            <w:r w:rsidRPr="0070731F">
              <w:rPr>
                <w:lang w:val="en-US" w:eastAsia="ja-JP"/>
              </w:rPr>
              <w:t>Speech pathologists should develop reflective practice skills so that they learn from each experience with an Aboriginal or Torres Strait Islander client and improve the service they provide with each new client with guidance of a mentor.</w:t>
            </w:r>
          </w:p>
        </w:tc>
      </w:tr>
    </w:tbl>
    <w:p w14:paraId="664EDCC8" w14:textId="77777777" w:rsidR="008C0442" w:rsidRDefault="008C0442" w:rsidP="008C0442"/>
    <w:p w14:paraId="7A78D0ED" w14:textId="77777777" w:rsidR="008C0442" w:rsidRPr="00FF7597" w:rsidRDefault="008C0442" w:rsidP="008C0442">
      <w:pPr>
        <w:rPr>
          <w:b/>
          <w:color w:val="FF4F4F"/>
          <w:sz w:val="36"/>
          <w:szCs w:val="36"/>
        </w:rPr>
      </w:pPr>
    </w:p>
    <w:tbl>
      <w:tblPr>
        <w:tblStyle w:val="TableGrid"/>
        <w:tblW w:w="5000" w:type="pct"/>
        <w:tblLook w:val="04A0" w:firstRow="1" w:lastRow="0" w:firstColumn="1" w:lastColumn="0" w:noHBand="0" w:noVBand="1"/>
      </w:tblPr>
      <w:tblGrid>
        <w:gridCol w:w="585"/>
        <w:gridCol w:w="9269"/>
      </w:tblGrid>
      <w:tr w:rsidR="008C0442" w14:paraId="315E3DF6" w14:textId="77777777" w:rsidTr="0040748D">
        <w:trPr>
          <w:trHeight w:val="269"/>
        </w:trPr>
        <w:tc>
          <w:tcPr>
            <w:tcW w:w="297" w:type="pct"/>
            <w:shd w:val="clear" w:color="auto" w:fill="FF4F4F"/>
          </w:tcPr>
          <w:p w14:paraId="07F40000" w14:textId="77777777" w:rsidR="008C0442" w:rsidRPr="0000075B" w:rsidRDefault="008C0442" w:rsidP="00B61FA1">
            <w:pPr>
              <w:tabs>
                <w:tab w:val="left" w:pos="426"/>
              </w:tabs>
              <w:spacing w:before="120" w:after="120"/>
              <w:rPr>
                <w:b/>
                <w:sz w:val="28"/>
                <w:szCs w:val="28"/>
              </w:rPr>
            </w:pPr>
            <w:r w:rsidRPr="0000075B">
              <w:rPr>
                <w:b/>
                <w:sz w:val="28"/>
                <w:szCs w:val="28"/>
              </w:rPr>
              <w:t>8</w:t>
            </w:r>
          </w:p>
        </w:tc>
        <w:tc>
          <w:tcPr>
            <w:tcW w:w="4703" w:type="pct"/>
            <w:shd w:val="clear" w:color="auto" w:fill="FF4F4F"/>
          </w:tcPr>
          <w:p w14:paraId="36B0A2B1" w14:textId="77777777" w:rsidR="008C0442" w:rsidRPr="0000075B" w:rsidRDefault="008C0442" w:rsidP="00B61FA1">
            <w:pPr>
              <w:tabs>
                <w:tab w:val="left" w:pos="426"/>
              </w:tabs>
              <w:spacing w:before="120" w:after="120"/>
              <w:rPr>
                <w:b/>
                <w:sz w:val="28"/>
                <w:szCs w:val="28"/>
                <w:lang w:val="en-US" w:eastAsia="ja-JP"/>
              </w:rPr>
            </w:pPr>
            <w:r w:rsidRPr="0000075B">
              <w:rPr>
                <w:b/>
                <w:sz w:val="28"/>
                <w:szCs w:val="28"/>
                <w:lang w:val="en-US" w:eastAsia="ja-JP"/>
              </w:rPr>
              <w:t>PLANNING FOR TRANSITIONS</w:t>
            </w:r>
          </w:p>
        </w:tc>
      </w:tr>
      <w:tr w:rsidR="008C0442" w14:paraId="2E5078A5" w14:textId="77777777" w:rsidTr="0040748D">
        <w:trPr>
          <w:trHeight w:val="269"/>
        </w:trPr>
        <w:tc>
          <w:tcPr>
            <w:tcW w:w="297" w:type="pct"/>
          </w:tcPr>
          <w:p w14:paraId="077BE228" w14:textId="77777777" w:rsidR="008C0442" w:rsidRPr="0040748D" w:rsidRDefault="008C0442" w:rsidP="0040748D">
            <w:pPr>
              <w:spacing w:before="40" w:after="40" w:line="23" w:lineRule="atLeast"/>
              <w:rPr>
                <w:lang w:val="en-US" w:eastAsia="ja-JP"/>
              </w:rPr>
            </w:pPr>
            <w:r w:rsidRPr="0040748D">
              <w:rPr>
                <w:lang w:val="en-US" w:eastAsia="ja-JP"/>
              </w:rPr>
              <w:t>8.1</w:t>
            </w:r>
          </w:p>
        </w:tc>
        <w:tc>
          <w:tcPr>
            <w:tcW w:w="4703" w:type="pct"/>
            <w:shd w:val="clear" w:color="auto" w:fill="auto"/>
          </w:tcPr>
          <w:p w14:paraId="369FDF90" w14:textId="77777777" w:rsidR="008C0442" w:rsidRPr="0040748D" w:rsidRDefault="008C0442" w:rsidP="0040748D">
            <w:pPr>
              <w:spacing w:before="40" w:after="40" w:line="23" w:lineRule="atLeast"/>
              <w:rPr>
                <w:lang w:val="en-US" w:eastAsia="ja-JP"/>
              </w:rPr>
            </w:pPr>
            <w:r w:rsidRPr="0070731F">
              <w:rPr>
                <w:lang w:val="en-US" w:eastAsia="ja-JP"/>
              </w:rPr>
              <w:t>Planning for the next phase should be initiated as early as possible.</w:t>
            </w:r>
          </w:p>
        </w:tc>
      </w:tr>
      <w:tr w:rsidR="008C0442" w14:paraId="771A3DA3" w14:textId="77777777" w:rsidTr="0040748D">
        <w:trPr>
          <w:trHeight w:val="487"/>
        </w:trPr>
        <w:tc>
          <w:tcPr>
            <w:tcW w:w="297" w:type="pct"/>
          </w:tcPr>
          <w:p w14:paraId="603129E8" w14:textId="77777777" w:rsidR="008C0442" w:rsidRPr="0040748D" w:rsidRDefault="008C0442" w:rsidP="0040748D">
            <w:pPr>
              <w:spacing w:before="40" w:after="40" w:line="23" w:lineRule="atLeast"/>
              <w:rPr>
                <w:lang w:val="en-US" w:eastAsia="ja-JP"/>
              </w:rPr>
            </w:pPr>
            <w:r w:rsidRPr="0040748D">
              <w:rPr>
                <w:lang w:val="en-US" w:eastAsia="ja-JP"/>
              </w:rPr>
              <w:t>8.2</w:t>
            </w:r>
          </w:p>
        </w:tc>
        <w:tc>
          <w:tcPr>
            <w:tcW w:w="4703" w:type="pct"/>
            <w:shd w:val="clear" w:color="auto" w:fill="auto"/>
          </w:tcPr>
          <w:p w14:paraId="59218C8F" w14:textId="77777777" w:rsidR="008C0442" w:rsidRPr="0040748D" w:rsidRDefault="008C0442" w:rsidP="0040748D">
            <w:pPr>
              <w:spacing w:before="40" w:after="40" w:line="23" w:lineRule="atLeast"/>
              <w:rPr>
                <w:lang w:val="en-US" w:eastAsia="ja-JP"/>
              </w:rPr>
            </w:pPr>
            <w:r w:rsidRPr="0040748D">
              <w:rPr>
                <w:lang w:val="en-US" w:eastAsia="ja-JP"/>
              </w:rPr>
              <w:t>Speech pathologists should be part of the discharge planning team and adopt an advocacy role to promote optimal care.</w:t>
            </w:r>
          </w:p>
        </w:tc>
      </w:tr>
      <w:tr w:rsidR="008C0442" w14:paraId="7EFEB45E" w14:textId="77777777" w:rsidTr="0040748D">
        <w:trPr>
          <w:trHeight w:val="269"/>
        </w:trPr>
        <w:tc>
          <w:tcPr>
            <w:tcW w:w="297" w:type="pct"/>
          </w:tcPr>
          <w:p w14:paraId="44BB8170" w14:textId="77777777" w:rsidR="008C0442" w:rsidRPr="0040748D" w:rsidRDefault="008C0442" w:rsidP="0040748D">
            <w:pPr>
              <w:spacing w:before="40" w:after="40" w:line="23" w:lineRule="atLeast"/>
              <w:rPr>
                <w:lang w:val="en-US" w:eastAsia="ja-JP"/>
              </w:rPr>
            </w:pPr>
            <w:r w:rsidRPr="0040748D">
              <w:rPr>
                <w:lang w:val="en-US" w:eastAsia="ja-JP"/>
              </w:rPr>
              <w:t>8.3</w:t>
            </w:r>
          </w:p>
        </w:tc>
        <w:tc>
          <w:tcPr>
            <w:tcW w:w="4703" w:type="pct"/>
            <w:shd w:val="clear" w:color="auto" w:fill="auto"/>
          </w:tcPr>
          <w:p w14:paraId="68617CD4" w14:textId="77777777" w:rsidR="008C0442" w:rsidRPr="0040748D" w:rsidRDefault="008C0442" w:rsidP="0040748D">
            <w:pPr>
              <w:spacing w:before="40" w:after="40" w:line="23" w:lineRule="atLeast"/>
              <w:rPr>
                <w:lang w:val="en-US" w:eastAsia="ja-JP"/>
              </w:rPr>
            </w:pPr>
            <w:r w:rsidRPr="0040748D">
              <w:rPr>
                <w:lang w:val="en-US" w:eastAsia="ja-JP"/>
              </w:rPr>
              <w:t>During transitions, timely, up-to-date, accurate and appropriate patient-related information should be shared with the receiving healthcare providers.</w:t>
            </w:r>
          </w:p>
        </w:tc>
      </w:tr>
      <w:tr w:rsidR="008C0442" w14:paraId="00015381" w14:textId="77777777" w:rsidTr="0040748D">
        <w:trPr>
          <w:trHeight w:val="269"/>
        </w:trPr>
        <w:tc>
          <w:tcPr>
            <w:tcW w:w="297" w:type="pct"/>
          </w:tcPr>
          <w:p w14:paraId="0C5A74CF" w14:textId="77777777" w:rsidR="008C0442" w:rsidRPr="0040748D" w:rsidRDefault="008C0442" w:rsidP="0040748D">
            <w:pPr>
              <w:spacing w:before="40" w:after="40" w:line="23" w:lineRule="atLeast"/>
              <w:rPr>
                <w:lang w:val="en-US" w:eastAsia="ja-JP"/>
              </w:rPr>
            </w:pPr>
            <w:r w:rsidRPr="0040748D">
              <w:rPr>
                <w:lang w:val="en-US" w:eastAsia="ja-JP"/>
              </w:rPr>
              <w:t>8.4</w:t>
            </w:r>
          </w:p>
        </w:tc>
        <w:tc>
          <w:tcPr>
            <w:tcW w:w="4703" w:type="pct"/>
            <w:shd w:val="clear" w:color="auto" w:fill="auto"/>
          </w:tcPr>
          <w:p w14:paraId="053FEA04" w14:textId="77777777" w:rsidR="008C0442" w:rsidRPr="0040748D" w:rsidRDefault="008C0442" w:rsidP="0040748D">
            <w:pPr>
              <w:spacing w:before="40" w:after="40" w:line="23" w:lineRule="atLeast"/>
              <w:rPr>
                <w:lang w:val="en-US" w:eastAsia="ja-JP"/>
              </w:rPr>
            </w:pPr>
            <w:r w:rsidRPr="0040748D">
              <w:rPr>
                <w:lang w:val="en-US" w:eastAsia="ja-JP"/>
              </w:rPr>
              <w:t>At the time of any transition, written information that includes current diagnosis, action plans, follow-up care, and goals should be provided to the patient, family and carers.</w:t>
            </w:r>
          </w:p>
        </w:tc>
      </w:tr>
      <w:tr w:rsidR="008C0442" w14:paraId="5B36E07A" w14:textId="77777777" w:rsidTr="0040748D">
        <w:trPr>
          <w:trHeight w:val="269"/>
        </w:trPr>
        <w:tc>
          <w:tcPr>
            <w:tcW w:w="297" w:type="pct"/>
          </w:tcPr>
          <w:p w14:paraId="4DED2A3E" w14:textId="77777777" w:rsidR="008C0442" w:rsidRPr="0040748D" w:rsidRDefault="008C0442" w:rsidP="0040748D">
            <w:pPr>
              <w:spacing w:before="40" w:after="40" w:line="23" w:lineRule="atLeast"/>
              <w:rPr>
                <w:lang w:val="en-US" w:eastAsia="ja-JP"/>
              </w:rPr>
            </w:pPr>
            <w:r w:rsidRPr="0040748D">
              <w:rPr>
                <w:lang w:val="en-US" w:eastAsia="ja-JP"/>
              </w:rPr>
              <w:t>8.5</w:t>
            </w:r>
          </w:p>
        </w:tc>
        <w:tc>
          <w:tcPr>
            <w:tcW w:w="4703" w:type="pct"/>
            <w:shd w:val="clear" w:color="auto" w:fill="auto"/>
          </w:tcPr>
          <w:p w14:paraId="1E7A7713" w14:textId="77777777" w:rsidR="008C0442" w:rsidRPr="0040748D" w:rsidRDefault="008C0442" w:rsidP="0040748D">
            <w:pPr>
              <w:spacing w:before="40" w:after="40" w:line="23" w:lineRule="atLeast"/>
              <w:rPr>
                <w:lang w:val="en-US" w:eastAsia="ja-JP"/>
              </w:rPr>
            </w:pPr>
            <w:r w:rsidRPr="0040748D">
              <w:rPr>
                <w:lang w:val="en-US" w:eastAsia="ja-JP"/>
              </w:rPr>
              <w:t>The speech pathologist, as part of an interdisciplinary team approach, should contribute information about the communication skills of the person with aphasia that may influence appropriateness of discharge.</w:t>
            </w:r>
          </w:p>
        </w:tc>
      </w:tr>
      <w:tr w:rsidR="008C0442" w14:paraId="1BD2DC6D" w14:textId="77777777" w:rsidTr="0040748D">
        <w:trPr>
          <w:trHeight w:val="540"/>
        </w:trPr>
        <w:tc>
          <w:tcPr>
            <w:tcW w:w="297" w:type="pct"/>
          </w:tcPr>
          <w:p w14:paraId="634E9A96" w14:textId="77777777" w:rsidR="008C0442" w:rsidRPr="0040748D" w:rsidRDefault="008C0442" w:rsidP="0040748D">
            <w:pPr>
              <w:spacing w:before="40" w:after="40" w:line="23" w:lineRule="atLeast"/>
              <w:rPr>
                <w:lang w:val="en-US" w:eastAsia="ja-JP"/>
              </w:rPr>
            </w:pPr>
            <w:r w:rsidRPr="0040748D">
              <w:rPr>
                <w:lang w:val="en-US" w:eastAsia="ja-JP"/>
              </w:rPr>
              <w:t>8.6</w:t>
            </w:r>
          </w:p>
        </w:tc>
        <w:tc>
          <w:tcPr>
            <w:tcW w:w="4703" w:type="pct"/>
            <w:shd w:val="clear" w:color="auto" w:fill="auto"/>
          </w:tcPr>
          <w:p w14:paraId="598D4668" w14:textId="77777777" w:rsidR="008C0442" w:rsidRPr="0040748D" w:rsidRDefault="008C0442" w:rsidP="0040748D">
            <w:pPr>
              <w:spacing w:before="40" w:after="40" w:line="23" w:lineRule="atLeast"/>
              <w:rPr>
                <w:lang w:val="en-US" w:eastAsia="ja-JP"/>
              </w:rPr>
            </w:pPr>
            <w:r w:rsidRPr="0040748D">
              <w:rPr>
                <w:lang w:val="en-US" w:eastAsia="ja-JP"/>
              </w:rPr>
              <w:t>Services that provide early supported discharge should ensure that the person with aphasia and their family is still carefully linked in with ongoing supports and appropriately prepared for the transition.</w:t>
            </w:r>
          </w:p>
        </w:tc>
      </w:tr>
      <w:tr w:rsidR="008C0442" w14:paraId="07B7C477" w14:textId="77777777" w:rsidTr="0040748D">
        <w:trPr>
          <w:trHeight w:val="269"/>
        </w:trPr>
        <w:tc>
          <w:tcPr>
            <w:tcW w:w="297" w:type="pct"/>
          </w:tcPr>
          <w:p w14:paraId="035EF082" w14:textId="77777777" w:rsidR="008C0442" w:rsidRPr="0040748D" w:rsidRDefault="008C0442" w:rsidP="0040748D">
            <w:pPr>
              <w:spacing w:before="40" w:after="40" w:line="23" w:lineRule="atLeast"/>
              <w:rPr>
                <w:lang w:val="en-US" w:eastAsia="ja-JP"/>
              </w:rPr>
            </w:pPr>
            <w:r w:rsidRPr="0040748D">
              <w:rPr>
                <w:lang w:val="en-US" w:eastAsia="ja-JP"/>
              </w:rPr>
              <w:t>8.7</w:t>
            </w:r>
          </w:p>
        </w:tc>
        <w:tc>
          <w:tcPr>
            <w:tcW w:w="4703" w:type="pct"/>
            <w:shd w:val="clear" w:color="auto" w:fill="auto"/>
          </w:tcPr>
          <w:p w14:paraId="6C3D5376" w14:textId="77777777" w:rsidR="008C0442" w:rsidRPr="0040748D" w:rsidRDefault="008C0442" w:rsidP="0040748D">
            <w:pPr>
              <w:spacing w:before="40" w:after="40" w:line="23" w:lineRule="atLeast"/>
              <w:rPr>
                <w:lang w:val="en-US" w:eastAsia="ja-JP"/>
              </w:rPr>
            </w:pPr>
            <w:r w:rsidRPr="0040748D">
              <w:rPr>
                <w:lang w:val="en-US" w:eastAsia="ja-JP"/>
              </w:rPr>
              <w:t xml:space="preserve">The speech pathologist should </w:t>
            </w:r>
            <w:proofErr w:type="spellStart"/>
            <w:r w:rsidRPr="0040748D">
              <w:rPr>
                <w:lang w:val="en-US" w:eastAsia="ja-JP"/>
              </w:rPr>
              <w:t>endeavour</w:t>
            </w:r>
            <w:proofErr w:type="spellEnd"/>
            <w:r w:rsidRPr="0040748D">
              <w:rPr>
                <w:lang w:val="en-US" w:eastAsia="ja-JP"/>
              </w:rPr>
              <w:t xml:space="preserve"> to connect the person with aphasia and their family with other people with aphasia, aphasia groups or support </w:t>
            </w:r>
            <w:proofErr w:type="spellStart"/>
            <w:r w:rsidRPr="0040748D">
              <w:rPr>
                <w:lang w:val="en-US" w:eastAsia="ja-JP"/>
              </w:rPr>
              <w:t>organisations</w:t>
            </w:r>
            <w:proofErr w:type="spellEnd"/>
            <w:r w:rsidRPr="0040748D">
              <w:rPr>
                <w:lang w:val="en-US" w:eastAsia="ja-JP"/>
              </w:rPr>
              <w:t>.</w:t>
            </w:r>
          </w:p>
        </w:tc>
      </w:tr>
      <w:tr w:rsidR="008C0442" w14:paraId="5DCADA4D" w14:textId="77777777" w:rsidTr="0040748D">
        <w:trPr>
          <w:trHeight w:val="269"/>
        </w:trPr>
        <w:tc>
          <w:tcPr>
            <w:tcW w:w="297" w:type="pct"/>
          </w:tcPr>
          <w:p w14:paraId="2FF8C09B" w14:textId="77777777" w:rsidR="008C0442" w:rsidRPr="0040748D" w:rsidRDefault="008C0442" w:rsidP="0040748D">
            <w:pPr>
              <w:spacing w:before="40" w:after="40" w:line="23" w:lineRule="atLeast"/>
              <w:rPr>
                <w:lang w:val="en-US" w:eastAsia="ja-JP"/>
              </w:rPr>
            </w:pPr>
            <w:r w:rsidRPr="0040748D">
              <w:rPr>
                <w:lang w:val="en-US" w:eastAsia="ja-JP"/>
              </w:rPr>
              <w:t>8.8</w:t>
            </w:r>
          </w:p>
        </w:tc>
        <w:tc>
          <w:tcPr>
            <w:tcW w:w="4703" w:type="pct"/>
            <w:shd w:val="clear" w:color="auto" w:fill="auto"/>
          </w:tcPr>
          <w:p w14:paraId="7501B6B3" w14:textId="77777777" w:rsidR="008C0442" w:rsidRPr="0040748D" w:rsidRDefault="008C0442" w:rsidP="0040748D">
            <w:pPr>
              <w:spacing w:before="40" w:after="40" w:line="23" w:lineRule="atLeast"/>
              <w:rPr>
                <w:lang w:val="en-US" w:eastAsia="ja-JP"/>
              </w:rPr>
            </w:pPr>
            <w:r w:rsidRPr="0040748D">
              <w:rPr>
                <w:lang w:val="en-US" w:eastAsia="ja-JP"/>
              </w:rPr>
              <w:t>As part of the interdisciplinary team, the speech pathologist should, for legal issues, document all observations regarding the person’s ability to understand written and verbal information and express their wishes.</w:t>
            </w:r>
          </w:p>
        </w:tc>
      </w:tr>
      <w:tr w:rsidR="008C0442" w14:paraId="4C499599" w14:textId="77777777" w:rsidTr="0040748D">
        <w:trPr>
          <w:trHeight w:val="269"/>
        </w:trPr>
        <w:tc>
          <w:tcPr>
            <w:tcW w:w="297" w:type="pct"/>
          </w:tcPr>
          <w:p w14:paraId="4A259DC1" w14:textId="77777777" w:rsidR="008C0442" w:rsidRPr="0040748D" w:rsidRDefault="008C0442" w:rsidP="0040748D">
            <w:pPr>
              <w:spacing w:before="40" w:after="40" w:line="23" w:lineRule="atLeast"/>
              <w:rPr>
                <w:lang w:val="en-US" w:eastAsia="ja-JP"/>
              </w:rPr>
            </w:pPr>
            <w:r w:rsidRPr="0040748D">
              <w:rPr>
                <w:lang w:val="en-US" w:eastAsia="ja-JP"/>
              </w:rPr>
              <w:t>8.9</w:t>
            </w:r>
          </w:p>
        </w:tc>
        <w:tc>
          <w:tcPr>
            <w:tcW w:w="4703" w:type="pct"/>
            <w:shd w:val="clear" w:color="auto" w:fill="auto"/>
          </w:tcPr>
          <w:p w14:paraId="2021D087" w14:textId="77777777" w:rsidR="008C0442" w:rsidRPr="0040748D" w:rsidRDefault="008C0442" w:rsidP="0040748D">
            <w:pPr>
              <w:spacing w:before="40" w:after="40" w:line="23" w:lineRule="atLeast"/>
              <w:rPr>
                <w:lang w:val="en-US" w:eastAsia="ja-JP"/>
              </w:rPr>
            </w:pPr>
            <w:r w:rsidRPr="0040748D">
              <w:rPr>
                <w:lang w:val="en-US" w:eastAsia="ja-JP"/>
              </w:rPr>
              <w:t>People with aphasia and their families/carers should have access to a contact person for any queries post-discharge and know how to self-refer to appropriate speech pathology services after discharge if they feel further rehabilitation is required.</w:t>
            </w:r>
          </w:p>
        </w:tc>
      </w:tr>
    </w:tbl>
    <w:p w14:paraId="3DFCDE28" w14:textId="77777777" w:rsidR="008C0442" w:rsidRDefault="008C0442" w:rsidP="008C0442"/>
    <w:p w14:paraId="28E37AA0" w14:textId="77777777" w:rsidR="008C0442" w:rsidRDefault="008C0442" w:rsidP="008C0442"/>
    <w:p w14:paraId="024CCA3D" w14:textId="77777777" w:rsidR="00AE6D6F" w:rsidRDefault="00AE6D6F" w:rsidP="00413335"/>
    <w:p w14:paraId="56F73AC2" w14:textId="77777777" w:rsidR="00AE6D6F" w:rsidRDefault="00AE6D6F" w:rsidP="00413335"/>
    <w:sectPr w:rsidR="00AE6D6F" w:rsidSect="00BF53C7">
      <w:footerReference w:type="default" r:id="rId13"/>
      <w:pgSz w:w="11906" w:h="16838" w:code="9"/>
      <w:pgMar w:top="851" w:right="1134" w:bottom="624" w:left="1134" w:header="510"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B7B5F" w14:textId="77777777" w:rsidR="004F601E" w:rsidRDefault="004F601E" w:rsidP="00E8723C">
      <w:pPr>
        <w:spacing w:after="0" w:line="240" w:lineRule="auto"/>
      </w:pPr>
      <w:r>
        <w:separator/>
      </w:r>
    </w:p>
  </w:endnote>
  <w:endnote w:type="continuationSeparator" w:id="0">
    <w:p w14:paraId="3473C486" w14:textId="77777777" w:rsidR="004F601E" w:rsidRDefault="004F601E" w:rsidP="00E8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79A85" w14:textId="77777777" w:rsidR="008E1F0A" w:rsidRDefault="008E1F0A">
    <w:pPr>
      <w:pStyle w:val="Footer"/>
      <w:jc w:val="right"/>
    </w:pPr>
    <w:r>
      <w:rPr>
        <w:noProof/>
        <w:lang w:val="en-US"/>
      </w:rPr>
      <mc:AlternateContent>
        <mc:Choice Requires="wps">
          <w:drawing>
            <wp:anchor distT="0" distB="0" distL="114300" distR="114300" simplePos="0" relativeHeight="251659264" behindDoc="0" locked="0" layoutInCell="1" allowOverlap="1" wp14:anchorId="136CF0F7" wp14:editId="5564EEB3">
              <wp:simplePos x="0" y="0"/>
              <wp:positionH relativeFrom="column">
                <wp:posOffset>2190750</wp:posOffset>
              </wp:positionH>
              <wp:positionV relativeFrom="paragraph">
                <wp:posOffset>19421</wp:posOffset>
              </wp:positionV>
              <wp:extent cx="3899116" cy="422694"/>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116" cy="422694"/>
                      </a:xfrm>
                      <a:prstGeom prst="rect">
                        <a:avLst/>
                      </a:prstGeom>
                      <a:noFill/>
                      <a:ln w="9525">
                        <a:noFill/>
                        <a:miter lim="800000"/>
                        <a:headEnd/>
                        <a:tailEnd/>
                      </a:ln>
                    </wps:spPr>
                    <wps:txbx>
                      <w:txbxContent>
                        <w:p w14:paraId="6D2CBBDE" w14:textId="77777777" w:rsidR="008E1F0A" w:rsidRPr="00A100E6" w:rsidRDefault="008E1F0A" w:rsidP="00BF53C7">
                          <w:pPr>
                            <w:spacing w:after="0"/>
                            <w:jc w:val="right"/>
                            <w:rPr>
                              <w:b/>
                              <w:color w:val="E36C0A" w:themeColor="accent6" w:themeShade="BF"/>
                              <w:sz w:val="20"/>
                              <w:szCs w:val="20"/>
                            </w:rPr>
                          </w:pPr>
                          <w:r w:rsidRPr="00A100E6">
                            <w:rPr>
                              <w:b/>
                              <w:color w:val="E36C0A" w:themeColor="accent6" w:themeShade="BF"/>
                              <w:sz w:val="20"/>
                              <w:szCs w:val="20"/>
                            </w:rPr>
                            <w:t>Aphasia Rehabilitation Best Practice Statements 2014</w:t>
                          </w:r>
                        </w:p>
                        <w:p w14:paraId="68301787" w14:textId="77777777" w:rsidR="008E1F0A" w:rsidRDefault="008E1F0A" w:rsidP="00BF53C7">
                          <w:pPr>
                            <w:jc w:val="right"/>
                            <w:rPr>
                              <w:b/>
                              <w:color w:val="808080" w:themeColor="background1" w:themeShade="80"/>
                              <w:sz w:val="20"/>
                              <w:szCs w:val="20"/>
                            </w:rPr>
                          </w:pPr>
                          <w:r w:rsidRPr="00A100E6">
                            <w:rPr>
                              <w:b/>
                              <w:color w:val="808080" w:themeColor="background1" w:themeShade="80"/>
                              <w:sz w:val="20"/>
                              <w:szCs w:val="20"/>
                            </w:rPr>
                            <w:t>C</w:t>
                          </w:r>
                          <w:r>
                            <w:rPr>
                              <w:b/>
                              <w:color w:val="808080" w:themeColor="background1" w:themeShade="80"/>
                              <w:sz w:val="20"/>
                              <w:szCs w:val="20"/>
                            </w:rPr>
                            <w:t>oncise</w:t>
                          </w:r>
                          <w:r w:rsidRPr="00A100E6">
                            <w:rPr>
                              <w:b/>
                              <w:color w:val="808080" w:themeColor="background1" w:themeShade="80"/>
                              <w:sz w:val="20"/>
                              <w:szCs w:val="20"/>
                            </w:rPr>
                            <w:t xml:space="preserve"> supplement to the Australian Aphasia Rehabilitation Pathway</w:t>
                          </w:r>
                        </w:p>
                        <w:p w14:paraId="180374D4" w14:textId="77777777" w:rsidR="008E1F0A" w:rsidRDefault="008E1F0A" w:rsidP="00BF53C7">
                          <w:pPr>
                            <w:jc w:val="right"/>
                            <w:rPr>
                              <w:b/>
                              <w:color w:val="808080" w:themeColor="background1" w:themeShade="80"/>
                              <w:sz w:val="20"/>
                              <w:szCs w:val="20"/>
                            </w:rPr>
                          </w:pPr>
                        </w:p>
                        <w:p w14:paraId="57A5BA3D" w14:textId="77777777" w:rsidR="008E1F0A" w:rsidRPr="00A100E6" w:rsidRDefault="008E1F0A" w:rsidP="00BF53C7">
                          <w:pPr>
                            <w:jc w:val="right"/>
                            <w:rPr>
                              <w:b/>
                              <w:color w:val="808080" w:themeColor="background1" w:themeShade="80"/>
                              <w:sz w:val="20"/>
                              <w:szCs w:val="20"/>
                            </w:rPr>
                          </w:pPr>
                        </w:p>
                        <w:p w14:paraId="0BE68C1B" w14:textId="77777777" w:rsidR="008E1F0A" w:rsidRPr="00A100E6" w:rsidRDefault="008E1F0A" w:rsidP="00BF53C7">
                          <w:pPr>
                            <w:jc w:val="right"/>
                            <w:rPr>
                              <w:sz w:val="20"/>
                              <w:szCs w:val="20"/>
                            </w:rPr>
                          </w:pPr>
                        </w:p>
                        <w:p w14:paraId="2699A866" w14:textId="77777777" w:rsidR="008E1F0A" w:rsidRPr="00A100E6" w:rsidRDefault="008E1F0A" w:rsidP="00BF53C7">
                          <w:pPr>
                            <w:jc w:val="righ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172.5pt;margin-top:1.55pt;width:307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" filled="f" stroked="f">
              <v:textbox>
                <w:txbxContent>
                  <w:p w:rsidR="00BF53C7" w:rsidRPr="00A100E6" w:rsidRDefault="00BF53C7" w:rsidP="00BF53C7">
                    <w:pPr>
                      <w:spacing w:after="0"/>
                      <w:jc w:val="right"/>
                      <w:rPr>
                        <w:b/>
                        <w:color w:val="E36C0A" w:themeColor="accent6" w:themeShade="BF"/>
                        <w:sz w:val="20"/>
                        <w:szCs w:val="20"/>
                      </w:rPr>
                    </w:pPr>
                    <w:r w:rsidRPr="00A100E6">
                      <w:rPr>
                        <w:b/>
                        <w:color w:val="E36C0A" w:themeColor="accent6" w:themeShade="BF"/>
                        <w:sz w:val="20"/>
                        <w:szCs w:val="20"/>
                      </w:rPr>
                      <w:t>Aphasia Rehabilitation Best Practice Statements 2014</w:t>
                    </w:r>
                  </w:p>
                  <w:p w:rsidR="00BF53C7" w:rsidRDefault="00BF53C7" w:rsidP="00BF53C7">
                    <w:pPr>
                      <w:jc w:val="right"/>
                      <w:rPr>
                        <w:b/>
                        <w:color w:val="808080" w:themeColor="background1" w:themeShade="80"/>
                        <w:sz w:val="20"/>
                        <w:szCs w:val="20"/>
                      </w:rPr>
                    </w:pPr>
                    <w:r w:rsidRPr="00A100E6">
                      <w:rPr>
                        <w:b/>
                        <w:color w:val="808080" w:themeColor="background1" w:themeShade="80"/>
                        <w:sz w:val="20"/>
                        <w:szCs w:val="20"/>
                      </w:rPr>
                      <w:t>C</w:t>
                    </w:r>
                    <w:r>
                      <w:rPr>
                        <w:b/>
                        <w:color w:val="808080" w:themeColor="background1" w:themeShade="80"/>
                        <w:sz w:val="20"/>
                        <w:szCs w:val="20"/>
                      </w:rPr>
                      <w:t>oncise</w:t>
                    </w:r>
                    <w:r w:rsidRPr="00A100E6">
                      <w:rPr>
                        <w:b/>
                        <w:color w:val="808080" w:themeColor="background1" w:themeShade="80"/>
                        <w:sz w:val="20"/>
                        <w:szCs w:val="20"/>
                      </w:rPr>
                      <w:t xml:space="preserve"> supplement to the Australian Aphasia Rehabilitation Pathway</w:t>
                    </w:r>
                  </w:p>
                  <w:p w:rsidR="00BF53C7" w:rsidRDefault="00BF53C7" w:rsidP="00BF53C7">
                    <w:pPr>
                      <w:jc w:val="right"/>
                      <w:rPr>
                        <w:b/>
                        <w:color w:val="808080" w:themeColor="background1" w:themeShade="80"/>
                        <w:sz w:val="20"/>
                        <w:szCs w:val="20"/>
                      </w:rPr>
                    </w:pPr>
                  </w:p>
                  <w:p w:rsidR="00BF53C7" w:rsidRPr="00A100E6" w:rsidRDefault="00BF53C7" w:rsidP="00BF53C7">
                    <w:pPr>
                      <w:jc w:val="right"/>
                      <w:rPr>
                        <w:b/>
                        <w:color w:val="808080" w:themeColor="background1" w:themeShade="80"/>
                        <w:sz w:val="20"/>
                        <w:szCs w:val="20"/>
                      </w:rPr>
                    </w:pPr>
                  </w:p>
                  <w:p w:rsidR="00BF53C7" w:rsidRPr="00A100E6" w:rsidRDefault="00BF53C7" w:rsidP="00BF53C7">
                    <w:pPr>
                      <w:jc w:val="right"/>
                      <w:rPr>
                        <w:sz w:val="20"/>
                        <w:szCs w:val="20"/>
                      </w:rPr>
                    </w:pPr>
                  </w:p>
                  <w:p w:rsidR="00BF53C7" w:rsidRPr="00A100E6" w:rsidRDefault="00BF53C7" w:rsidP="00BF53C7">
                    <w:pPr>
                      <w:jc w:val="right"/>
                      <w:rPr>
                        <w:sz w:val="20"/>
                        <w:szCs w:val="20"/>
                      </w:rPr>
                    </w:pPr>
                  </w:p>
                </w:txbxContent>
              </v:textbox>
            </v:shape>
          </w:pict>
        </mc:Fallback>
      </mc:AlternateContent>
    </w:r>
    <w:sdt>
      <w:sdtPr>
        <w:id w:val="898566821"/>
        <w:docPartObj>
          <w:docPartGallery w:val="Page Numbers (Bottom of Page)"/>
          <w:docPartUnique/>
        </w:docPartObj>
      </w:sdtPr>
      <w:sdtEndPr>
        <w:rPr>
          <w:noProof/>
        </w:rPr>
      </w:sdtEndPr>
      <w:sdtContent>
        <w:r>
          <w:rPr>
            <w:noProof/>
            <w:lang w:val="en-US"/>
          </w:rPr>
          <w:drawing>
            <wp:inline distT="0" distB="0" distL="0" distR="0" wp14:anchorId="1C2620FF" wp14:editId="7DCC938D">
              <wp:extent cx="6120130" cy="225425"/>
              <wp:effectExtent l="0" t="0" r="0" b="3175"/>
              <wp:docPr id="2" name="Picture 2" descr="C:\Users\uqjrobi7\Documents\Narelle\CCRE Aphasia\Comms&amp;KTE\Newsletter\Ed2 newsletter\orang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qjrobi7\Documents\Narelle\CCRE Aphasia\Comms&amp;KTE\Newsletter\Ed2 newsletter\orange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25425"/>
                      </a:xfrm>
                      <a:prstGeom prst="rect">
                        <a:avLst/>
                      </a:prstGeom>
                      <a:noFill/>
                      <a:ln>
                        <a:noFill/>
                      </a:ln>
                    </pic:spPr>
                  </pic:pic>
                </a:graphicData>
              </a:graphic>
            </wp:inline>
          </w:drawing>
        </w:r>
        <w:r w:rsidRPr="00BF53C7">
          <w:rPr>
            <w:i/>
            <w:sz w:val="20"/>
            <w:szCs w:val="20"/>
          </w:rPr>
          <w:fldChar w:fldCharType="begin"/>
        </w:r>
        <w:r w:rsidRPr="00BF53C7">
          <w:rPr>
            <w:i/>
            <w:sz w:val="20"/>
            <w:szCs w:val="20"/>
          </w:rPr>
          <w:instrText xml:space="preserve"> PAGE   \* MERGEFORMAT </w:instrText>
        </w:r>
        <w:r w:rsidRPr="00BF53C7">
          <w:rPr>
            <w:i/>
            <w:sz w:val="20"/>
            <w:szCs w:val="20"/>
          </w:rPr>
          <w:fldChar w:fldCharType="separate"/>
        </w:r>
        <w:r w:rsidR="00932F5B">
          <w:rPr>
            <w:i/>
            <w:noProof/>
            <w:sz w:val="20"/>
            <w:szCs w:val="20"/>
          </w:rPr>
          <w:t>1</w:t>
        </w:r>
        <w:r w:rsidRPr="00BF53C7">
          <w:rPr>
            <w:i/>
            <w:noProof/>
            <w:sz w:val="20"/>
            <w:szCs w:val="20"/>
          </w:rPr>
          <w:fldChar w:fldCharType="end"/>
        </w:r>
      </w:sdtContent>
    </w:sdt>
  </w:p>
  <w:p w14:paraId="1B1FA960" w14:textId="77777777" w:rsidR="008E1F0A" w:rsidRPr="007866F3" w:rsidRDefault="008E1F0A" w:rsidP="007866F3">
    <w:pPr>
      <w:jc w:val="right"/>
      <w:rPr>
        <w:b/>
        <w:color w:val="808080" w:themeColor="background1" w:themeShade="8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A1E6A" w14:textId="77777777" w:rsidR="004F601E" w:rsidRDefault="004F601E" w:rsidP="00E8723C">
      <w:pPr>
        <w:spacing w:after="0" w:line="240" w:lineRule="auto"/>
      </w:pPr>
      <w:r>
        <w:separator/>
      </w:r>
    </w:p>
  </w:footnote>
  <w:footnote w:type="continuationSeparator" w:id="0">
    <w:p w14:paraId="1440E1C4" w14:textId="77777777" w:rsidR="004F601E" w:rsidRDefault="004F601E" w:rsidP="00E8723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87C69"/>
    <w:multiLevelType w:val="multilevel"/>
    <w:tmpl w:val="33C681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F8B65BB"/>
    <w:multiLevelType w:val="hybridMultilevel"/>
    <w:tmpl w:val="B3D232EC"/>
    <w:lvl w:ilvl="0" w:tplc="0826F80E">
      <w:start w:val="1"/>
      <w:numFmt w:val="decimal"/>
      <w:lvlText w:val="%1."/>
      <w:lvlJc w:val="left"/>
      <w:pPr>
        <w:ind w:left="360" w:hanging="360"/>
      </w:pPr>
      <w:rPr>
        <w:rFonts w:hint="default"/>
        <w:b/>
        <w:color w:val="E36C0A" w:themeColor="accent6" w:themeShade="BF"/>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5BC44335"/>
    <w:multiLevelType w:val="multilevel"/>
    <w:tmpl w:val="DF2C3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09C"/>
    <w:rsid w:val="0000075B"/>
    <w:rsid w:val="000815CF"/>
    <w:rsid w:val="00111FA7"/>
    <w:rsid w:val="00160637"/>
    <w:rsid w:val="001639CF"/>
    <w:rsid w:val="001F0206"/>
    <w:rsid w:val="002732B6"/>
    <w:rsid w:val="0035066E"/>
    <w:rsid w:val="00401A24"/>
    <w:rsid w:val="0040748D"/>
    <w:rsid w:val="00413335"/>
    <w:rsid w:val="00432890"/>
    <w:rsid w:val="0048294A"/>
    <w:rsid w:val="004F601E"/>
    <w:rsid w:val="00541A88"/>
    <w:rsid w:val="005B610D"/>
    <w:rsid w:val="006945FD"/>
    <w:rsid w:val="006A74BF"/>
    <w:rsid w:val="006C3F68"/>
    <w:rsid w:val="0070731F"/>
    <w:rsid w:val="00756D77"/>
    <w:rsid w:val="007866F3"/>
    <w:rsid w:val="007B59F9"/>
    <w:rsid w:val="008B1473"/>
    <w:rsid w:val="008C0442"/>
    <w:rsid w:val="008E1F0A"/>
    <w:rsid w:val="00932F5B"/>
    <w:rsid w:val="009A2E4C"/>
    <w:rsid w:val="00A10A6B"/>
    <w:rsid w:val="00A34AC1"/>
    <w:rsid w:val="00AE6D6F"/>
    <w:rsid w:val="00B37F5E"/>
    <w:rsid w:val="00BF53C7"/>
    <w:rsid w:val="00C44FE1"/>
    <w:rsid w:val="00C551A5"/>
    <w:rsid w:val="00C91584"/>
    <w:rsid w:val="00CB5292"/>
    <w:rsid w:val="00CB6493"/>
    <w:rsid w:val="00CC6B1C"/>
    <w:rsid w:val="00DF609C"/>
    <w:rsid w:val="00DF77FA"/>
    <w:rsid w:val="00E8723C"/>
    <w:rsid w:val="00ED4375"/>
    <w:rsid w:val="00F12A99"/>
    <w:rsid w:val="00F53F16"/>
    <w:rsid w:val="00F64F68"/>
    <w:rsid w:val="00F67BA9"/>
    <w:rsid w:val="00F75B29"/>
    <w:rsid w:val="00FB3BCF"/>
    <w:rsid w:val="00FF75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C9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1F"/>
  </w:style>
  <w:style w:type="paragraph" w:styleId="Heading2">
    <w:name w:val="heading 2"/>
    <w:basedOn w:val="Normal"/>
    <w:next w:val="Normal"/>
    <w:link w:val="Heading2Char"/>
    <w:uiPriority w:val="9"/>
    <w:unhideWhenUsed/>
    <w:qFormat/>
    <w:rsid w:val="00DF77FA"/>
    <w:pPr>
      <w:keepNext/>
      <w:keepLines/>
      <w:spacing w:before="200" w:after="0" w:line="240" w:lineRule="auto"/>
      <w:outlineLvl w:val="1"/>
    </w:pPr>
    <w:rPr>
      <w:rFonts w:eastAsiaTheme="majorEastAsia" w:cstheme="majorBidi"/>
      <w:b/>
      <w:bCs/>
      <w:color w:val="E36C0A" w:themeColor="accent6" w:themeShade="BF"/>
      <w:sz w:val="40"/>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09C"/>
    <w:rPr>
      <w:rFonts w:ascii="Tahoma" w:hAnsi="Tahoma" w:cs="Tahoma"/>
      <w:sz w:val="16"/>
      <w:szCs w:val="16"/>
    </w:rPr>
  </w:style>
  <w:style w:type="paragraph" w:styleId="ListParagraph">
    <w:name w:val="List Paragraph"/>
    <w:basedOn w:val="Normal"/>
    <w:uiPriority w:val="34"/>
    <w:qFormat/>
    <w:rsid w:val="00DF609C"/>
    <w:pPr>
      <w:spacing w:after="0" w:line="240" w:lineRule="auto"/>
      <w:ind w:left="720"/>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8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23C"/>
  </w:style>
  <w:style w:type="paragraph" w:styleId="Footer">
    <w:name w:val="footer"/>
    <w:basedOn w:val="Normal"/>
    <w:link w:val="FooterChar"/>
    <w:uiPriority w:val="99"/>
    <w:unhideWhenUsed/>
    <w:rsid w:val="00E8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23C"/>
  </w:style>
  <w:style w:type="paragraph" w:styleId="NormalWeb">
    <w:name w:val="Normal (Web)"/>
    <w:basedOn w:val="Normal"/>
    <w:uiPriority w:val="99"/>
    <w:semiHidden/>
    <w:unhideWhenUsed/>
    <w:rsid w:val="00541A88"/>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unhideWhenUsed/>
    <w:rsid w:val="00541A88"/>
    <w:rPr>
      <w:color w:val="0000FF" w:themeColor="hyperlink"/>
      <w:u w:val="single"/>
    </w:rPr>
  </w:style>
  <w:style w:type="character" w:styleId="PageNumber">
    <w:name w:val="page number"/>
    <w:basedOn w:val="DefaultParagraphFont"/>
    <w:uiPriority w:val="99"/>
    <w:semiHidden/>
    <w:unhideWhenUsed/>
    <w:rsid w:val="007866F3"/>
  </w:style>
  <w:style w:type="character" w:customStyle="1" w:styleId="Heading2Char">
    <w:name w:val="Heading 2 Char"/>
    <w:basedOn w:val="DefaultParagraphFont"/>
    <w:link w:val="Heading2"/>
    <w:uiPriority w:val="9"/>
    <w:rsid w:val="00DF77FA"/>
    <w:rPr>
      <w:rFonts w:eastAsiaTheme="majorEastAsia" w:cstheme="majorBidi"/>
      <w:b/>
      <w:bCs/>
      <w:color w:val="E36C0A" w:themeColor="accent6" w:themeShade="BF"/>
      <w:sz w:val="40"/>
      <w:szCs w:val="26"/>
      <w:lang w:eastAsia="en-AU"/>
    </w:rPr>
  </w:style>
  <w:style w:type="character" w:styleId="CommentReference">
    <w:name w:val="annotation reference"/>
    <w:basedOn w:val="DefaultParagraphFont"/>
    <w:uiPriority w:val="99"/>
    <w:semiHidden/>
    <w:unhideWhenUsed/>
    <w:rsid w:val="00F75B29"/>
    <w:rPr>
      <w:sz w:val="16"/>
      <w:szCs w:val="16"/>
    </w:rPr>
  </w:style>
  <w:style w:type="paragraph" w:styleId="CommentText">
    <w:name w:val="annotation text"/>
    <w:basedOn w:val="Normal"/>
    <w:link w:val="CommentTextChar"/>
    <w:uiPriority w:val="99"/>
    <w:semiHidden/>
    <w:unhideWhenUsed/>
    <w:rsid w:val="00F75B29"/>
    <w:pPr>
      <w:spacing w:line="240" w:lineRule="auto"/>
    </w:pPr>
    <w:rPr>
      <w:sz w:val="20"/>
      <w:szCs w:val="20"/>
    </w:rPr>
  </w:style>
  <w:style w:type="character" w:customStyle="1" w:styleId="CommentTextChar">
    <w:name w:val="Comment Text Char"/>
    <w:basedOn w:val="DefaultParagraphFont"/>
    <w:link w:val="CommentText"/>
    <w:uiPriority w:val="99"/>
    <w:semiHidden/>
    <w:rsid w:val="00F75B29"/>
    <w:rPr>
      <w:sz w:val="20"/>
      <w:szCs w:val="20"/>
    </w:rPr>
  </w:style>
  <w:style w:type="paragraph" w:styleId="CommentSubject">
    <w:name w:val="annotation subject"/>
    <w:basedOn w:val="CommentText"/>
    <w:next w:val="CommentText"/>
    <w:link w:val="CommentSubjectChar"/>
    <w:uiPriority w:val="99"/>
    <w:semiHidden/>
    <w:unhideWhenUsed/>
    <w:rsid w:val="00F75B29"/>
    <w:rPr>
      <w:b/>
      <w:bCs/>
    </w:rPr>
  </w:style>
  <w:style w:type="character" w:customStyle="1" w:styleId="CommentSubjectChar">
    <w:name w:val="Comment Subject Char"/>
    <w:basedOn w:val="CommentTextChar"/>
    <w:link w:val="CommentSubject"/>
    <w:uiPriority w:val="99"/>
    <w:semiHidden/>
    <w:rsid w:val="00F75B2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31F"/>
  </w:style>
  <w:style w:type="paragraph" w:styleId="Heading2">
    <w:name w:val="heading 2"/>
    <w:basedOn w:val="Normal"/>
    <w:next w:val="Normal"/>
    <w:link w:val="Heading2Char"/>
    <w:uiPriority w:val="9"/>
    <w:unhideWhenUsed/>
    <w:qFormat/>
    <w:rsid w:val="00DF77FA"/>
    <w:pPr>
      <w:keepNext/>
      <w:keepLines/>
      <w:spacing w:before="200" w:after="0" w:line="240" w:lineRule="auto"/>
      <w:outlineLvl w:val="1"/>
    </w:pPr>
    <w:rPr>
      <w:rFonts w:eastAsiaTheme="majorEastAsia" w:cstheme="majorBidi"/>
      <w:b/>
      <w:bCs/>
      <w:color w:val="E36C0A" w:themeColor="accent6" w:themeShade="BF"/>
      <w:sz w:val="40"/>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6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09C"/>
    <w:rPr>
      <w:rFonts w:ascii="Tahoma" w:hAnsi="Tahoma" w:cs="Tahoma"/>
      <w:sz w:val="16"/>
      <w:szCs w:val="16"/>
    </w:rPr>
  </w:style>
  <w:style w:type="paragraph" w:styleId="ListParagraph">
    <w:name w:val="List Paragraph"/>
    <w:basedOn w:val="Normal"/>
    <w:uiPriority w:val="34"/>
    <w:qFormat/>
    <w:rsid w:val="00DF609C"/>
    <w:pPr>
      <w:spacing w:after="0" w:line="240" w:lineRule="auto"/>
      <w:ind w:left="720"/>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872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23C"/>
  </w:style>
  <w:style w:type="paragraph" w:styleId="Footer">
    <w:name w:val="footer"/>
    <w:basedOn w:val="Normal"/>
    <w:link w:val="FooterChar"/>
    <w:uiPriority w:val="99"/>
    <w:unhideWhenUsed/>
    <w:rsid w:val="00E872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23C"/>
  </w:style>
  <w:style w:type="paragraph" w:styleId="NormalWeb">
    <w:name w:val="Normal (Web)"/>
    <w:basedOn w:val="Normal"/>
    <w:uiPriority w:val="99"/>
    <w:semiHidden/>
    <w:unhideWhenUsed/>
    <w:rsid w:val="00541A88"/>
    <w:pPr>
      <w:spacing w:before="100" w:beforeAutospacing="1" w:after="100" w:afterAutospacing="1" w:line="240" w:lineRule="auto"/>
    </w:pPr>
    <w:rPr>
      <w:rFonts w:ascii="Times New Roman" w:hAnsi="Times New Roman" w:cs="Times New Roman"/>
      <w:sz w:val="24"/>
      <w:szCs w:val="24"/>
      <w:lang w:eastAsia="en-AU"/>
    </w:rPr>
  </w:style>
  <w:style w:type="character" w:styleId="Hyperlink">
    <w:name w:val="Hyperlink"/>
    <w:basedOn w:val="DefaultParagraphFont"/>
    <w:uiPriority w:val="99"/>
    <w:unhideWhenUsed/>
    <w:rsid w:val="00541A88"/>
    <w:rPr>
      <w:color w:val="0000FF" w:themeColor="hyperlink"/>
      <w:u w:val="single"/>
    </w:rPr>
  </w:style>
  <w:style w:type="character" w:styleId="PageNumber">
    <w:name w:val="page number"/>
    <w:basedOn w:val="DefaultParagraphFont"/>
    <w:uiPriority w:val="99"/>
    <w:semiHidden/>
    <w:unhideWhenUsed/>
    <w:rsid w:val="007866F3"/>
  </w:style>
  <w:style w:type="character" w:customStyle="1" w:styleId="Heading2Char">
    <w:name w:val="Heading 2 Char"/>
    <w:basedOn w:val="DefaultParagraphFont"/>
    <w:link w:val="Heading2"/>
    <w:uiPriority w:val="9"/>
    <w:rsid w:val="00DF77FA"/>
    <w:rPr>
      <w:rFonts w:eastAsiaTheme="majorEastAsia" w:cstheme="majorBidi"/>
      <w:b/>
      <w:bCs/>
      <w:color w:val="E36C0A" w:themeColor="accent6" w:themeShade="BF"/>
      <w:sz w:val="40"/>
      <w:szCs w:val="26"/>
      <w:lang w:eastAsia="en-AU"/>
    </w:rPr>
  </w:style>
  <w:style w:type="character" w:styleId="CommentReference">
    <w:name w:val="annotation reference"/>
    <w:basedOn w:val="DefaultParagraphFont"/>
    <w:uiPriority w:val="99"/>
    <w:semiHidden/>
    <w:unhideWhenUsed/>
    <w:rsid w:val="00F75B29"/>
    <w:rPr>
      <w:sz w:val="16"/>
      <w:szCs w:val="16"/>
    </w:rPr>
  </w:style>
  <w:style w:type="paragraph" w:styleId="CommentText">
    <w:name w:val="annotation text"/>
    <w:basedOn w:val="Normal"/>
    <w:link w:val="CommentTextChar"/>
    <w:uiPriority w:val="99"/>
    <w:semiHidden/>
    <w:unhideWhenUsed/>
    <w:rsid w:val="00F75B29"/>
    <w:pPr>
      <w:spacing w:line="240" w:lineRule="auto"/>
    </w:pPr>
    <w:rPr>
      <w:sz w:val="20"/>
      <w:szCs w:val="20"/>
    </w:rPr>
  </w:style>
  <w:style w:type="character" w:customStyle="1" w:styleId="CommentTextChar">
    <w:name w:val="Comment Text Char"/>
    <w:basedOn w:val="DefaultParagraphFont"/>
    <w:link w:val="CommentText"/>
    <w:uiPriority w:val="99"/>
    <w:semiHidden/>
    <w:rsid w:val="00F75B29"/>
    <w:rPr>
      <w:sz w:val="20"/>
      <w:szCs w:val="20"/>
    </w:rPr>
  </w:style>
  <w:style w:type="paragraph" w:styleId="CommentSubject">
    <w:name w:val="annotation subject"/>
    <w:basedOn w:val="CommentText"/>
    <w:next w:val="CommentText"/>
    <w:link w:val="CommentSubjectChar"/>
    <w:uiPriority w:val="99"/>
    <w:semiHidden/>
    <w:unhideWhenUsed/>
    <w:rsid w:val="00F75B29"/>
    <w:rPr>
      <w:b/>
      <w:bCs/>
    </w:rPr>
  </w:style>
  <w:style w:type="character" w:customStyle="1" w:styleId="CommentSubjectChar">
    <w:name w:val="Comment Subject Char"/>
    <w:basedOn w:val="CommentTextChar"/>
    <w:link w:val="CommentSubject"/>
    <w:uiPriority w:val="99"/>
    <w:semiHidden/>
    <w:rsid w:val="00F75B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1069">
      <w:bodyDiv w:val="1"/>
      <w:marLeft w:val="0"/>
      <w:marRight w:val="0"/>
      <w:marTop w:val="0"/>
      <w:marBottom w:val="0"/>
      <w:divBdr>
        <w:top w:val="none" w:sz="0" w:space="0" w:color="auto"/>
        <w:left w:val="none" w:sz="0" w:space="0" w:color="auto"/>
        <w:bottom w:val="none" w:sz="0" w:space="0" w:color="auto"/>
        <w:right w:val="none" w:sz="0" w:space="0" w:color="auto"/>
      </w:divBdr>
    </w:div>
    <w:div w:id="472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creaphasia.org.au" TargetMode="External"/><Relationship Id="rId12" Type="http://schemas.openxmlformats.org/officeDocument/2006/relationships/hyperlink" Target="http://www.aphasiapathway.com.a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A96D-49AB-A844-B058-C2848895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2124</Words>
  <Characters>12110</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Robins</dc:creator>
  <cp:lastModifiedBy>Emma Leach</cp:lastModifiedBy>
  <cp:revision>2</cp:revision>
  <cp:lastPrinted>2014-08-21T04:23:00Z</cp:lastPrinted>
  <dcterms:created xsi:type="dcterms:W3CDTF">2014-09-30T04:37:00Z</dcterms:created>
  <dcterms:modified xsi:type="dcterms:W3CDTF">2014-09-30T04:37:00Z</dcterms:modified>
</cp:coreProperties>
</file>